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790F1" w14:textId="51DA74BB" w:rsidR="00B27C39" w:rsidRDefault="00211565" w:rsidP="00986F4F">
      <w:pPr>
        <w:tabs>
          <w:tab w:val="left" w:pos="2160"/>
        </w:tabs>
        <w:spacing w:line="240" w:lineRule="exact"/>
        <w:jc w:val="center"/>
        <w:rPr>
          <w:b/>
          <w:sz w:val="28"/>
        </w:rPr>
      </w:pPr>
      <w:r>
        <w:rPr>
          <w:noProof/>
        </w:rPr>
        <w:drawing>
          <wp:anchor distT="0" distB="0" distL="114300" distR="114300" simplePos="0" relativeHeight="251660288" behindDoc="0" locked="0" layoutInCell="1" allowOverlap="1" wp14:anchorId="25F94D07" wp14:editId="3166C8C4">
            <wp:simplePos x="0" y="0"/>
            <wp:positionH relativeFrom="column">
              <wp:posOffset>3648075</wp:posOffset>
            </wp:positionH>
            <wp:positionV relativeFrom="paragraph">
              <wp:posOffset>83185</wp:posOffset>
            </wp:positionV>
            <wp:extent cx="1516380" cy="657225"/>
            <wp:effectExtent l="0" t="0" r="7620" b="9525"/>
            <wp:wrapTopAndBottom/>
            <wp:docPr id="6" name="圖片 11" descr="B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6380" cy="657225"/>
                    </a:xfrm>
                    <a:prstGeom prst="rect">
                      <a:avLst/>
                    </a:prstGeom>
                  </pic:spPr>
                </pic:pic>
              </a:graphicData>
            </a:graphic>
            <wp14:sizeRelH relativeFrom="margin">
              <wp14:pctWidth>0</wp14:pctWidth>
            </wp14:sizeRelH>
            <wp14:sizeRelV relativeFrom="margin">
              <wp14:pctHeight>0</wp14:pctHeight>
            </wp14:sizeRelV>
          </wp:anchor>
        </w:drawing>
      </w:r>
      <w:r w:rsidR="00433601" w:rsidRPr="00CB1DE5">
        <w:rPr>
          <w:rFonts w:ascii="微軟正黑體" w:eastAsia="微軟正黑體" w:hAnsi="微軟正黑體" w:cs="Times New Roman"/>
          <w:b/>
          <w:noProof/>
          <w:kern w:val="0"/>
          <w:sz w:val="28"/>
          <w:szCs w:val="28"/>
        </w:rPr>
        <w:drawing>
          <wp:anchor distT="0" distB="0" distL="114300" distR="114300" simplePos="0" relativeHeight="251666432" behindDoc="0" locked="0" layoutInCell="1" allowOverlap="1" wp14:anchorId="523BFB27" wp14:editId="1994F60D">
            <wp:simplePos x="0" y="0"/>
            <wp:positionH relativeFrom="column">
              <wp:posOffset>1715770</wp:posOffset>
            </wp:positionH>
            <wp:positionV relativeFrom="paragraph">
              <wp:posOffset>0</wp:posOffset>
            </wp:positionV>
            <wp:extent cx="1871345" cy="851535"/>
            <wp:effectExtent l="0" t="0" r="0" b="571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含字.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1345" cy="851535"/>
                    </a:xfrm>
                    <a:prstGeom prst="rect">
                      <a:avLst/>
                    </a:prstGeom>
                  </pic:spPr>
                </pic:pic>
              </a:graphicData>
            </a:graphic>
            <wp14:sizeRelH relativeFrom="margin">
              <wp14:pctWidth>0</wp14:pctWidth>
            </wp14:sizeRelH>
            <wp14:sizeRelV relativeFrom="margin">
              <wp14:pctHeight>0</wp14:pctHeight>
            </wp14:sizeRelV>
          </wp:anchor>
        </w:drawing>
      </w:r>
    </w:p>
    <w:p w14:paraId="79595182" w14:textId="77777777" w:rsidR="00CB1DE5" w:rsidRDefault="00CB1DE5" w:rsidP="00CB1DE5">
      <w:pPr>
        <w:ind w:left="42" w:right="2" w:hanging="10"/>
        <w:jc w:val="center"/>
      </w:pPr>
      <w:r>
        <w:rPr>
          <w:rFonts w:ascii="Microsoft JhengHei UI" w:eastAsia="Microsoft JhengHei UI" w:hAnsi="Microsoft JhengHei UI" w:cs="Microsoft JhengHei UI"/>
          <w:b/>
          <w:sz w:val="28"/>
        </w:rPr>
        <w:t xml:space="preserve">心意識全人學苑 Heartfulness Education Ltd. </w:t>
      </w:r>
    </w:p>
    <w:p w14:paraId="7298E222" w14:textId="77777777" w:rsidR="00CB1DE5" w:rsidRDefault="00CB1DE5" w:rsidP="00CB1DE5">
      <w:pPr>
        <w:ind w:left="42" w:right="1" w:hanging="10"/>
        <w:jc w:val="center"/>
      </w:pPr>
      <w:r>
        <w:rPr>
          <w:rFonts w:ascii="Microsoft JhengHei UI" w:eastAsia="Microsoft JhengHei UI" w:hAnsi="Microsoft JhengHei UI" w:cs="Microsoft JhengHei UI"/>
          <w:b/>
          <w:sz w:val="28"/>
        </w:rPr>
        <w:t xml:space="preserve">2F., No. 230, Ziyou 2nd Rd., Zuoying Dist., Kaohsiung City , Taiwan (R.O.C.) </w:t>
      </w:r>
    </w:p>
    <w:p w14:paraId="7F38034A" w14:textId="6E2C4D51" w:rsidR="00986F4F" w:rsidRPr="00CB1DE5" w:rsidRDefault="00CB1DE5" w:rsidP="00CB1DE5">
      <w:pPr>
        <w:spacing w:after="33"/>
        <w:ind w:left="42" w:hanging="10"/>
        <w:jc w:val="center"/>
      </w:pPr>
      <w:r>
        <w:rPr>
          <w:rFonts w:ascii="Microsoft JhengHei UI" w:eastAsia="Microsoft JhengHei UI" w:hAnsi="Microsoft JhengHei UI" w:cs="Microsoft JhengHei UI"/>
          <w:b/>
          <w:sz w:val="28"/>
        </w:rPr>
        <w:t xml:space="preserve">07-5581026 </w:t>
      </w:r>
    </w:p>
    <w:p w14:paraId="22E32638" w14:textId="77777777" w:rsidR="00DD66C7" w:rsidRPr="00DD66C7" w:rsidRDefault="00DD66C7" w:rsidP="00986F4F">
      <w:pPr>
        <w:widowControl/>
        <w:jc w:val="center"/>
        <w:rPr>
          <w:rFonts w:ascii="新細明體" w:eastAsia="新細明體" w:hAnsi="新細明體" w:cs="新細明體"/>
          <w:kern w:val="0"/>
          <w:szCs w:val="24"/>
        </w:rPr>
      </w:pPr>
      <w:r w:rsidRPr="00DD66C7">
        <w:rPr>
          <w:rFonts w:ascii="Times New Roman" w:eastAsia="新細明體" w:hAnsi="Times New Roman" w:cs="Times New Roman"/>
          <w:b/>
          <w:bCs/>
          <w:color w:val="000000"/>
          <w:kern w:val="0"/>
          <w:sz w:val="36"/>
          <w:szCs w:val="36"/>
        </w:rPr>
        <w:t>Visceral Manipulation: THE PELVIS (VM3)</w:t>
      </w:r>
    </w:p>
    <w:p w14:paraId="7F3E0164" w14:textId="77777777" w:rsidR="00986F4F" w:rsidRDefault="00DD66C7" w:rsidP="00986F4F">
      <w:pPr>
        <w:widowControl/>
        <w:jc w:val="center"/>
        <w:rPr>
          <w:rFonts w:ascii="新細明體" w:eastAsia="新細明體" w:hAnsi="新細明體" w:cs="新細明體"/>
          <w:kern w:val="0"/>
          <w:szCs w:val="24"/>
        </w:rPr>
      </w:pPr>
      <w:r w:rsidRPr="00DD66C7">
        <w:rPr>
          <w:rFonts w:ascii="Times New Roman" w:eastAsia="新細明體" w:hAnsi="Times New Roman" w:cs="Times New Roman"/>
          <w:b/>
          <w:bCs/>
          <w:color w:val="000000"/>
          <w:kern w:val="0"/>
          <w:sz w:val="36"/>
          <w:szCs w:val="36"/>
        </w:rPr>
        <w:t>內臟筋膜鬆動術：骨盆</w:t>
      </w:r>
      <w:r w:rsidRPr="00DD66C7">
        <w:rPr>
          <w:rFonts w:ascii="Times New Roman" w:eastAsia="新細明體" w:hAnsi="Times New Roman" w:cs="Times New Roman"/>
          <w:b/>
          <w:bCs/>
          <w:color w:val="000000"/>
          <w:kern w:val="0"/>
          <w:sz w:val="36"/>
          <w:szCs w:val="36"/>
        </w:rPr>
        <w:t>(</w:t>
      </w:r>
      <w:r w:rsidRPr="00DD66C7">
        <w:rPr>
          <w:rFonts w:ascii="Times New Roman" w:eastAsia="新細明體" w:hAnsi="Times New Roman" w:cs="Times New Roman"/>
          <w:b/>
          <w:bCs/>
          <w:color w:val="000000"/>
          <w:kern w:val="0"/>
          <w:sz w:val="36"/>
          <w:szCs w:val="36"/>
        </w:rPr>
        <w:t>第三階段</w:t>
      </w:r>
      <w:r w:rsidRPr="00DD66C7">
        <w:rPr>
          <w:rFonts w:ascii="Times New Roman" w:eastAsia="新細明體" w:hAnsi="Times New Roman" w:cs="Times New Roman"/>
          <w:b/>
          <w:bCs/>
          <w:color w:val="000000"/>
          <w:kern w:val="0"/>
          <w:sz w:val="36"/>
          <w:szCs w:val="36"/>
        </w:rPr>
        <w:t>)</w:t>
      </w:r>
    </w:p>
    <w:p w14:paraId="070040AD" w14:textId="6B81B814" w:rsidR="00E35A5B" w:rsidRPr="00B27C39" w:rsidRDefault="00986F4F" w:rsidP="00B27C39">
      <w:pPr>
        <w:widowControl/>
        <w:jc w:val="both"/>
        <w:rPr>
          <w:rFonts w:ascii="新細明體" w:eastAsia="新細明體" w:hAnsi="新細明體" w:cs="新細明體"/>
          <w:kern w:val="0"/>
          <w:szCs w:val="24"/>
        </w:rPr>
      </w:pPr>
      <w:r>
        <w:rPr>
          <w:rFonts w:ascii="Calibri" w:eastAsia="新細明體" w:hAnsi="Calibri" w:cs="Calibri"/>
          <w:b/>
          <w:bCs/>
          <w:color w:val="000000"/>
          <w:kern w:val="0"/>
          <w:szCs w:val="24"/>
        </w:rPr>
        <w:t> </w:t>
      </w:r>
    </w:p>
    <w:p w14:paraId="2FBDD310" w14:textId="16B55BF9" w:rsidR="00AC68E9" w:rsidRPr="00CC7F7E" w:rsidRDefault="00AC68E9" w:rsidP="00DD66C7">
      <w:pPr>
        <w:widowControl/>
        <w:rPr>
          <w:rFonts w:ascii="Times New Roman" w:eastAsia="新細明體" w:hAnsi="Times New Roman" w:cs="Times New Roman"/>
          <w:b/>
          <w:bCs/>
          <w:color w:val="000000"/>
          <w:kern w:val="0"/>
          <w:sz w:val="32"/>
          <w:szCs w:val="32"/>
        </w:rPr>
      </w:pPr>
      <w:r w:rsidRPr="00CC7F7E">
        <w:rPr>
          <w:rFonts w:ascii="微軟正黑體" w:eastAsia="微軟正黑體" w:hAnsi="微軟正黑體" w:cs="Calibri" w:hint="eastAsia"/>
          <w:b/>
          <w:bCs/>
          <w:color w:val="000000"/>
          <w:kern w:val="0"/>
          <w:sz w:val="32"/>
          <w:szCs w:val="32"/>
        </w:rPr>
        <w:t>日期</w:t>
      </w:r>
      <w:r w:rsidR="00B27C39" w:rsidRPr="00CC7F7E">
        <w:rPr>
          <w:rFonts w:ascii="微軟正黑體" w:eastAsia="微軟正黑體" w:hAnsi="微軟正黑體" w:cs="Calibri" w:hint="eastAsia"/>
          <w:b/>
          <w:bCs/>
          <w:color w:val="000000"/>
          <w:kern w:val="0"/>
          <w:sz w:val="32"/>
          <w:szCs w:val="32"/>
        </w:rPr>
        <w:t>Date</w:t>
      </w:r>
      <w:r w:rsidRPr="00CC7F7E">
        <w:rPr>
          <w:rFonts w:ascii="微軟正黑體" w:eastAsia="微軟正黑體" w:hAnsi="微軟正黑體" w:cs="Calibri" w:hint="eastAsia"/>
          <w:b/>
          <w:bCs/>
          <w:color w:val="000000"/>
          <w:kern w:val="0"/>
          <w:sz w:val="32"/>
          <w:szCs w:val="32"/>
        </w:rPr>
        <w:t>:</w:t>
      </w:r>
      <w:r w:rsidRPr="00CC7F7E">
        <w:rPr>
          <w:rFonts w:ascii="Times New Roman" w:eastAsia="新細明體" w:hAnsi="Times New Roman" w:cs="Times New Roman"/>
          <w:b/>
          <w:bCs/>
          <w:color w:val="000000"/>
          <w:kern w:val="0"/>
          <w:sz w:val="32"/>
          <w:szCs w:val="32"/>
        </w:rPr>
        <w:t xml:space="preserve"> </w:t>
      </w:r>
      <w:r w:rsidR="00AD0315">
        <w:rPr>
          <w:rFonts w:ascii="標楷體" w:eastAsia="標楷體" w:hAnsi="標楷體" w:cs="新細明體"/>
          <w:b/>
          <w:bCs/>
          <w:color w:val="000000"/>
          <w:kern w:val="0"/>
          <w:sz w:val="32"/>
          <w:szCs w:val="32"/>
        </w:rPr>
        <w:t>202</w:t>
      </w:r>
      <w:r w:rsidR="00AD0315">
        <w:rPr>
          <w:rFonts w:ascii="標楷體" w:eastAsia="標楷體" w:hAnsi="標楷體" w:cs="新細明體" w:hint="eastAsia"/>
          <w:b/>
          <w:bCs/>
          <w:color w:val="000000"/>
          <w:kern w:val="0"/>
          <w:sz w:val="32"/>
          <w:szCs w:val="32"/>
        </w:rPr>
        <w:t>6</w:t>
      </w:r>
      <w:r w:rsidR="00AD0315">
        <w:rPr>
          <w:rFonts w:ascii="標楷體" w:eastAsia="標楷體" w:hAnsi="標楷體" w:cs="新細明體"/>
          <w:b/>
          <w:bCs/>
          <w:color w:val="000000"/>
          <w:kern w:val="0"/>
          <w:sz w:val="32"/>
          <w:szCs w:val="32"/>
        </w:rPr>
        <w:t>/1</w:t>
      </w:r>
      <w:r w:rsidR="00AD0315">
        <w:rPr>
          <w:rFonts w:ascii="標楷體" w:eastAsia="標楷體" w:hAnsi="標楷體" w:cs="新細明體" w:hint="eastAsia"/>
          <w:b/>
          <w:bCs/>
          <w:color w:val="000000"/>
          <w:kern w:val="0"/>
          <w:sz w:val="32"/>
          <w:szCs w:val="32"/>
        </w:rPr>
        <w:t>2</w:t>
      </w:r>
      <w:r w:rsidR="00AD0315">
        <w:rPr>
          <w:rFonts w:ascii="標楷體" w:eastAsia="標楷體" w:hAnsi="標楷體" w:cs="新細明體"/>
          <w:b/>
          <w:bCs/>
          <w:color w:val="000000"/>
          <w:kern w:val="0"/>
          <w:sz w:val="32"/>
          <w:szCs w:val="32"/>
        </w:rPr>
        <w:t>/</w:t>
      </w:r>
      <w:r w:rsidR="00AD0315">
        <w:rPr>
          <w:rFonts w:ascii="標楷體" w:eastAsia="標楷體" w:hAnsi="標楷體" w:cs="新細明體" w:hint="eastAsia"/>
          <w:b/>
          <w:bCs/>
          <w:color w:val="000000"/>
          <w:kern w:val="0"/>
          <w:sz w:val="32"/>
          <w:szCs w:val="32"/>
        </w:rPr>
        <w:t>10</w:t>
      </w:r>
      <w:r w:rsidR="00AD0315">
        <w:rPr>
          <w:rFonts w:ascii="標楷體" w:eastAsia="標楷體" w:hAnsi="標楷體" w:cs="新細明體"/>
          <w:b/>
          <w:bCs/>
          <w:color w:val="000000"/>
          <w:kern w:val="0"/>
          <w:sz w:val="32"/>
          <w:szCs w:val="32"/>
        </w:rPr>
        <w:t>~202</w:t>
      </w:r>
      <w:r w:rsidR="00AD0315">
        <w:rPr>
          <w:rFonts w:ascii="標楷體" w:eastAsia="標楷體" w:hAnsi="標楷體" w:cs="新細明體" w:hint="eastAsia"/>
          <w:b/>
          <w:bCs/>
          <w:color w:val="000000"/>
          <w:kern w:val="0"/>
          <w:sz w:val="32"/>
          <w:szCs w:val="32"/>
        </w:rPr>
        <w:t>6</w:t>
      </w:r>
      <w:r w:rsidR="00AD0315">
        <w:rPr>
          <w:rFonts w:ascii="標楷體" w:eastAsia="標楷體" w:hAnsi="標楷體" w:cs="新細明體"/>
          <w:b/>
          <w:bCs/>
          <w:color w:val="000000"/>
          <w:kern w:val="0"/>
          <w:sz w:val="32"/>
          <w:szCs w:val="32"/>
        </w:rPr>
        <w:t>/1</w:t>
      </w:r>
      <w:r w:rsidR="00AD0315">
        <w:rPr>
          <w:rFonts w:ascii="標楷體" w:eastAsia="標楷體" w:hAnsi="標楷體" w:cs="新細明體" w:hint="eastAsia"/>
          <w:b/>
          <w:bCs/>
          <w:color w:val="000000"/>
          <w:kern w:val="0"/>
          <w:sz w:val="32"/>
          <w:szCs w:val="32"/>
        </w:rPr>
        <w:t>2</w:t>
      </w:r>
      <w:r w:rsidR="00AD0315">
        <w:rPr>
          <w:rFonts w:ascii="標楷體" w:eastAsia="標楷體" w:hAnsi="標楷體" w:cs="新細明體"/>
          <w:b/>
          <w:bCs/>
          <w:color w:val="000000"/>
          <w:kern w:val="0"/>
          <w:sz w:val="32"/>
          <w:szCs w:val="32"/>
        </w:rPr>
        <w:t>/</w:t>
      </w:r>
      <w:r w:rsidR="00AD0315">
        <w:rPr>
          <w:rFonts w:ascii="標楷體" w:eastAsia="標楷體" w:hAnsi="標楷體" w:cs="新細明體" w:hint="eastAsia"/>
          <w:b/>
          <w:bCs/>
          <w:color w:val="000000"/>
          <w:kern w:val="0"/>
          <w:sz w:val="32"/>
          <w:szCs w:val="32"/>
        </w:rPr>
        <w:t>13</w:t>
      </w:r>
    </w:p>
    <w:p w14:paraId="2DD24DE8" w14:textId="511649FD" w:rsidR="00165A4D" w:rsidRPr="0087619E" w:rsidRDefault="00165A4D" w:rsidP="00165A4D">
      <w:pPr>
        <w:tabs>
          <w:tab w:val="left" w:pos="3024"/>
          <w:tab w:val="left" w:pos="4608"/>
        </w:tabs>
        <w:spacing w:line="0" w:lineRule="atLeast"/>
        <w:rPr>
          <w:rFonts w:ascii="微軟正黑體" w:eastAsia="微軟正黑體" w:hAnsi="微軟正黑體"/>
          <w:b/>
          <w:bCs/>
          <w:color w:val="008000"/>
          <w:sz w:val="32"/>
          <w:szCs w:val="32"/>
        </w:rPr>
      </w:pPr>
      <w:r w:rsidRPr="0087619E">
        <w:rPr>
          <w:rFonts w:ascii="微軟正黑體" w:eastAsia="微軟正黑體" w:hAnsi="微軟正黑體"/>
          <w:b/>
          <w:color w:val="000000" w:themeColor="text1"/>
          <w:sz w:val="32"/>
          <w:szCs w:val="32"/>
        </w:rPr>
        <w:t>語言：</w:t>
      </w:r>
      <w:r w:rsidRPr="0087619E">
        <w:rPr>
          <w:rFonts w:ascii="微軟正黑體" w:eastAsia="微軟正黑體" w:hAnsi="微軟正黑體"/>
          <w:b/>
          <w:bCs/>
          <w:color w:val="008000"/>
          <w:sz w:val="32"/>
          <w:szCs w:val="32"/>
        </w:rPr>
        <w:t>中英文講義、英文演講、中文口譯</w:t>
      </w:r>
    </w:p>
    <w:p w14:paraId="780387E8" w14:textId="07378BB2" w:rsidR="00165A4D" w:rsidRDefault="00165A4D" w:rsidP="008563DC">
      <w:pPr>
        <w:tabs>
          <w:tab w:val="left" w:pos="910"/>
          <w:tab w:val="left" w:pos="4608"/>
        </w:tabs>
        <w:spacing w:line="0" w:lineRule="atLeast"/>
        <w:rPr>
          <w:rFonts w:ascii="微軟正黑體" w:eastAsia="微軟正黑體" w:hAnsi="微軟正黑體"/>
          <w:sz w:val="32"/>
          <w:szCs w:val="32"/>
        </w:rPr>
      </w:pPr>
      <w:r>
        <w:rPr>
          <w:rFonts w:ascii="微軟正黑體" w:eastAsia="微軟正黑體" w:hAnsi="微軟正黑體" w:hint="eastAsia"/>
          <w:b/>
          <w:sz w:val="32"/>
          <w:szCs w:val="32"/>
        </w:rPr>
        <w:t>時間</w:t>
      </w:r>
      <w:r w:rsidR="008563DC">
        <w:rPr>
          <w:rFonts w:ascii="微軟正黑體" w:eastAsia="微軟正黑體" w:hAnsi="微軟正黑體" w:hint="eastAsia"/>
          <w:b/>
          <w:sz w:val="32"/>
          <w:szCs w:val="32"/>
        </w:rPr>
        <w:t xml:space="preserve">Time </w:t>
      </w:r>
      <w:r w:rsidRPr="00851894">
        <w:rPr>
          <w:rFonts w:ascii="微軟正黑體" w:eastAsia="微軟正黑體" w:hAnsi="微軟正黑體"/>
          <w:b/>
          <w:sz w:val="32"/>
          <w:szCs w:val="32"/>
        </w:rPr>
        <w:t>:</w:t>
      </w:r>
      <w:r w:rsidR="008563DC">
        <w:rPr>
          <w:rFonts w:ascii="微軟正黑體" w:eastAsia="微軟正黑體" w:hAnsi="微軟正黑體" w:hint="eastAsia"/>
          <w:b/>
          <w:sz w:val="32"/>
          <w:szCs w:val="32"/>
        </w:rPr>
        <w:t xml:space="preserve"> </w:t>
      </w:r>
      <w:r w:rsidRPr="00851894">
        <w:rPr>
          <w:rFonts w:ascii="微軟正黑體" w:eastAsia="微軟正黑體" w:hAnsi="微軟正黑體"/>
          <w:sz w:val="32"/>
          <w:szCs w:val="32"/>
        </w:rPr>
        <w:t>9:00 a.m. to 5:00 p.m. Days 1-3</w:t>
      </w:r>
      <w:r w:rsidRPr="00851894">
        <w:rPr>
          <w:rFonts w:ascii="微軟正黑體" w:eastAsia="微軟正黑體" w:hAnsi="微軟正黑體" w:hint="eastAsia"/>
          <w:sz w:val="32"/>
          <w:szCs w:val="32"/>
        </w:rPr>
        <w:t xml:space="preserve">  </w:t>
      </w:r>
    </w:p>
    <w:p w14:paraId="3A81CC30" w14:textId="04840E8B" w:rsidR="00165A4D" w:rsidRPr="00851894" w:rsidRDefault="00165A4D" w:rsidP="00165A4D">
      <w:pPr>
        <w:tabs>
          <w:tab w:val="left" w:pos="2180"/>
          <w:tab w:val="left" w:pos="4608"/>
        </w:tabs>
        <w:spacing w:line="0" w:lineRule="atLeast"/>
        <w:rPr>
          <w:rFonts w:ascii="微軟正黑體" w:eastAsia="微軟正黑體" w:hAnsi="微軟正黑體"/>
          <w:sz w:val="32"/>
          <w:szCs w:val="32"/>
        </w:rPr>
      </w:pPr>
      <w:r>
        <w:rPr>
          <w:rFonts w:ascii="微軟正黑體" w:eastAsia="微軟正黑體" w:hAnsi="微軟正黑體" w:hint="eastAsia"/>
          <w:sz w:val="32"/>
          <w:szCs w:val="32"/>
        </w:rPr>
        <w:t xml:space="preserve">     </w:t>
      </w:r>
      <w:r w:rsidR="008563DC">
        <w:rPr>
          <w:rFonts w:ascii="微軟正黑體" w:eastAsia="微軟正黑體" w:hAnsi="微軟正黑體" w:hint="eastAsia"/>
          <w:sz w:val="32"/>
          <w:szCs w:val="32"/>
        </w:rPr>
        <w:t xml:space="preserve">      </w:t>
      </w:r>
      <w:r w:rsidRPr="00851894">
        <w:rPr>
          <w:rFonts w:ascii="微軟正黑體" w:eastAsia="微軟正黑體" w:hAnsi="微軟正黑體"/>
          <w:sz w:val="32"/>
          <w:szCs w:val="32"/>
        </w:rPr>
        <w:t>(</w:t>
      </w:r>
      <w:r>
        <w:rPr>
          <w:rFonts w:ascii="微軟正黑體" w:eastAsia="微軟正黑體" w:hAnsi="微軟正黑體" w:hint="eastAsia"/>
          <w:sz w:val="32"/>
          <w:szCs w:val="32"/>
        </w:rPr>
        <w:t>中文口譯研習內容需時較長可能</w:t>
      </w:r>
      <w:r>
        <w:rPr>
          <w:rFonts w:ascii="微軟正黑體" w:eastAsia="微軟正黑體" w:hAnsi="微軟正黑體"/>
          <w:sz w:val="32"/>
          <w:szCs w:val="32"/>
        </w:rPr>
        <w:t>延</w:t>
      </w:r>
      <w:r w:rsidRPr="00851894">
        <w:rPr>
          <w:rFonts w:ascii="微軟正黑體" w:eastAsia="微軟正黑體" w:hAnsi="微軟正黑體"/>
          <w:sz w:val="32"/>
          <w:szCs w:val="32"/>
        </w:rPr>
        <w:t>至p.m.6:00下課)</w:t>
      </w:r>
    </w:p>
    <w:p w14:paraId="20831F7C" w14:textId="2EECC245" w:rsidR="00165A4D" w:rsidRDefault="00165A4D" w:rsidP="00165A4D">
      <w:pPr>
        <w:tabs>
          <w:tab w:val="left" w:pos="595"/>
          <w:tab w:val="left" w:pos="4608"/>
        </w:tabs>
        <w:spacing w:line="0" w:lineRule="atLeast"/>
        <w:rPr>
          <w:rFonts w:ascii="微軟正黑體" w:eastAsia="微軟正黑體" w:hAnsi="微軟正黑體"/>
          <w:sz w:val="32"/>
          <w:szCs w:val="32"/>
        </w:rPr>
      </w:pPr>
      <w:r w:rsidRPr="00851894">
        <w:rPr>
          <w:rFonts w:ascii="微軟正黑體" w:eastAsia="微軟正黑體" w:hAnsi="微軟正黑體"/>
          <w:sz w:val="32"/>
          <w:szCs w:val="32"/>
        </w:rPr>
        <w:tab/>
      </w:r>
      <w:r>
        <w:rPr>
          <w:rFonts w:ascii="微軟正黑體" w:eastAsia="微軟正黑體" w:hAnsi="微軟正黑體" w:hint="eastAsia"/>
          <w:sz w:val="32"/>
          <w:szCs w:val="32"/>
        </w:rPr>
        <w:t xml:space="preserve">  </w:t>
      </w:r>
      <w:r w:rsidR="008563DC">
        <w:rPr>
          <w:rFonts w:ascii="微軟正黑體" w:eastAsia="微軟正黑體" w:hAnsi="微軟正黑體" w:hint="eastAsia"/>
          <w:sz w:val="32"/>
          <w:szCs w:val="32"/>
        </w:rPr>
        <w:t xml:space="preserve">     </w:t>
      </w:r>
      <w:r w:rsidRPr="00851894">
        <w:rPr>
          <w:rFonts w:ascii="微軟正黑體" w:eastAsia="微軟正黑體" w:hAnsi="微軟正黑體"/>
          <w:sz w:val="32"/>
          <w:szCs w:val="32"/>
        </w:rPr>
        <w:t>9:00 a.m. to 3:30 p.m. Day 4</w:t>
      </w:r>
      <w:r w:rsidRPr="00851894">
        <w:rPr>
          <w:rFonts w:ascii="微軟正黑體" w:eastAsia="微軟正黑體" w:hAnsi="微軟正黑體" w:hint="eastAsia"/>
          <w:sz w:val="32"/>
          <w:szCs w:val="32"/>
        </w:rPr>
        <w:t xml:space="preserve">    </w:t>
      </w:r>
    </w:p>
    <w:p w14:paraId="615BADEA" w14:textId="7F6ABC85" w:rsidR="00165A4D" w:rsidRDefault="00165A4D" w:rsidP="00165A4D">
      <w:pPr>
        <w:tabs>
          <w:tab w:val="left" w:pos="2180"/>
          <w:tab w:val="left" w:pos="4608"/>
        </w:tabs>
        <w:spacing w:line="0" w:lineRule="atLeast"/>
        <w:rPr>
          <w:rFonts w:ascii="微軟正黑體" w:eastAsia="微軟正黑體" w:hAnsi="微軟正黑體"/>
          <w:sz w:val="32"/>
          <w:szCs w:val="32"/>
        </w:rPr>
      </w:pPr>
      <w:r>
        <w:rPr>
          <w:rFonts w:ascii="微軟正黑體" w:eastAsia="微軟正黑體" w:hAnsi="微軟正黑體" w:hint="eastAsia"/>
          <w:sz w:val="32"/>
          <w:szCs w:val="32"/>
        </w:rPr>
        <w:t xml:space="preserve">    </w:t>
      </w:r>
      <w:r w:rsidR="008563DC">
        <w:rPr>
          <w:rFonts w:ascii="微軟正黑體" w:eastAsia="微軟正黑體" w:hAnsi="微軟正黑體" w:hint="eastAsia"/>
          <w:sz w:val="32"/>
          <w:szCs w:val="32"/>
        </w:rPr>
        <w:t xml:space="preserve">      </w:t>
      </w:r>
      <w:r>
        <w:rPr>
          <w:rFonts w:ascii="微軟正黑體" w:eastAsia="微軟正黑體" w:hAnsi="微軟正黑體" w:hint="eastAsia"/>
          <w:sz w:val="32"/>
          <w:szCs w:val="32"/>
        </w:rPr>
        <w:t xml:space="preserve"> </w:t>
      </w:r>
      <w:r w:rsidRPr="00851894">
        <w:rPr>
          <w:rFonts w:ascii="微軟正黑體" w:eastAsia="微軟正黑體" w:hAnsi="微軟正黑體"/>
          <w:sz w:val="32"/>
          <w:szCs w:val="32"/>
        </w:rPr>
        <w:t>(</w:t>
      </w:r>
      <w:r>
        <w:rPr>
          <w:rFonts w:ascii="微軟正黑體" w:eastAsia="微軟正黑體" w:hAnsi="微軟正黑體" w:hint="eastAsia"/>
          <w:sz w:val="32"/>
          <w:szCs w:val="32"/>
        </w:rPr>
        <w:t>中文口譯研習內容需時較長可能</w:t>
      </w:r>
      <w:r>
        <w:rPr>
          <w:rFonts w:ascii="微軟正黑體" w:eastAsia="微軟正黑體" w:hAnsi="微軟正黑體"/>
          <w:sz w:val="32"/>
          <w:szCs w:val="32"/>
        </w:rPr>
        <w:t>延</w:t>
      </w:r>
      <w:r w:rsidRPr="00851894">
        <w:rPr>
          <w:rFonts w:ascii="微軟正黑體" w:eastAsia="微軟正黑體" w:hAnsi="微軟正黑體"/>
          <w:sz w:val="32"/>
          <w:szCs w:val="32"/>
        </w:rPr>
        <w:t>至</w:t>
      </w:r>
      <w:r>
        <w:rPr>
          <w:rFonts w:ascii="微軟正黑體" w:eastAsia="微軟正黑體" w:hAnsi="微軟正黑體"/>
          <w:sz w:val="32"/>
          <w:szCs w:val="32"/>
        </w:rPr>
        <w:t>p.m.4:30下課</w:t>
      </w:r>
      <w:r>
        <w:rPr>
          <w:rFonts w:ascii="微軟正黑體" w:eastAsia="微軟正黑體" w:hAnsi="微軟正黑體" w:hint="eastAsia"/>
          <w:sz w:val="32"/>
          <w:szCs w:val="32"/>
        </w:rPr>
        <w:t>)</w:t>
      </w:r>
    </w:p>
    <w:p w14:paraId="1CC90156" w14:textId="152BC9FE" w:rsidR="00DD66C7" w:rsidRPr="00986F4F" w:rsidRDefault="00DD66C7" w:rsidP="00165A4D">
      <w:pPr>
        <w:tabs>
          <w:tab w:val="left" w:pos="2180"/>
          <w:tab w:val="left" w:pos="4608"/>
        </w:tabs>
        <w:spacing w:line="0" w:lineRule="atLeast"/>
        <w:rPr>
          <w:rFonts w:ascii="微軟正黑體" w:eastAsia="微軟正黑體" w:hAnsi="微軟正黑體" w:cs="新細明體"/>
          <w:kern w:val="0"/>
          <w:sz w:val="28"/>
          <w:szCs w:val="28"/>
        </w:rPr>
      </w:pPr>
      <w:r w:rsidRPr="00986F4F">
        <w:rPr>
          <w:rFonts w:ascii="微軟正黑體" w:eastAsia="微軟正黑體" w:hAnsi="微軟正黑體" w:cs="新細明體" w:hint="eastAsia"/>
          <w:b/>
          <w:bCs/>
          <w:color w:val="000000"/>
          <w:kern w:val="0"/>
          <w:sz w:val="28"/>
          <w:szCs w:val="28"/>
        </w:rPr>
        <w:t>一</w:t>
      </w:r>
      <w:r w:rsidRPr="00986F4F">
        <w:rPr>
          <w:rFonts w:ascii="微軟正黑體" w:eastAsia="微軟正黑體" w:hAnsi="微軟正黑體" w:cs="Calibri"/>
          <w:b/>
          <w:bCs/>
          <w:color w:val="000000"/>
          <w:kern w:val="0"/>
          <w:sz w:val="28"/>
          <w:szCs w:val="28"/>
        </w:rPr>
        <w:t>、</w:t>
      </w:r>
      <w:r w:rsidR="00B27C39">
        <w:rPr>
          <w:rFonts w:ascii="微軟正黑體" w:eastAsia="微軟正黑體" w:hAnsi="微軟正黑體" w:cs="新細明體" w:hint="eastAsia"/>
          <w:b/>
          <w:bCs/>
          <w:color w:val="000000"/>
          <w:kern w:val="0"/>
          <w:sz w:val="28"/>
          <w:szCs w:val="28"/>
        </w:rPr>
        <w:t>研習</w:t>
      </w:r>
      <w:r w:rsidRPr="00986F4F">
        <w:rPr>
          <w:rFonts w:ascii="微軟正黑體" w:eastAsia="微軟正黑體" w:hAnsi="微軟正黑體" w:cs="新細明體" w:hint="eastAsia"/>
          <w:b/>
          <w:bCs/>
          <w:color w:val="000000"/>
          <w:kern w:val="0"/>
          <w:sz w:val="28"/>
          <w:szCs w:val="28"/>
        </w:rPr>
        <w:t xml:space="preserve">簡介 </w:t>
      </w:r>
      <w:r w:rsidRPr="00986F4F">
        <w:rPr>
          <w:rFonts w:ascii="微軟正黑體" w:eastAsia="微軟正黑體" w:hAnsi="微軟正黑體" w:cs="Times New Roman"/>
          <w:b/>
          <w:bCs/>
          <w:color w:val="000000"/>
          <w:kern w:val="0"/>
          <w:sz w:val="28"/>
          <w:szCs w:val="28"/>
        </w:rPr>
        <w:t>Course Description :</w:t>
      </w:r>
    </w:p>
    <w:p w14:paraId="6644EF25" w14:textId="77777777" w:rsidR="00DD66C7" w:rsidRPr="00986F4F" w:rsidRDefault="00DD66C7" w:rsidP="00165A4D">
      <w:pPr>
        <w:widowControl/>
        <w:spacing w:line="0" w:lineRule="atLeast"/>
        <w:ind w:left="480"/>
        <w:rPr>
          <w:rFonts w:ascii="微軟正黑體" w:eastAsia="微軟正黑體" w:hAnsi="微軟正黑體" w:cs="新細明體"/>
          <w:kern w:val="0"/>
          <w:sz w:val="28"/>
          <w:szCs w:val="28"/>
        </w:rPr>
      </w:pPr>
      <w:r w:rsidRPr="00986F4F">
        <w:rPr>
          <w:rFonts w:ascii="微軟正黑體" w:eastAsia="微軟正黑體" w:hAnsi="微軟正黑體" w:cs="Times New Roman"/>
          <w:color w:val="000000"/>
          <w:kern w:val="0"/>
          <w:sz w:val="28"/>
          <w:szCs w:val="28"/>
        </w:rPr>
        <w:t>In this advanced level workshop students will study those organ systems of the pelvis not previously presented, integrate the pelvic organs with the complex ligament system of the body regions, and give methods for differentiation between somatic and visceral causes for pelvic and low back problems. It includes lecture, demonstration and practice for each technique presented. </w:t>
      </w:r>
    </w:p>
    <w:p w14:paraId="7D975367" w14:textId="248A0894" w:rsidR="00DD66C7" w:rsidRDefault="00DD66C7" w:rsidP="00165A4D">
      <w:pPr>
        <w:widowControl/>
        <w:spacing w:line="0" w:lineRule="atLeast"/>
        <w:ind w:left="480"/>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此進階</w:t>
      </w:r>
      <w:r w:rsidR="00B27C39">
        <w:rPr>
          <w:rFonts w:ascii="微軟正黑體" w:eastAsia="微軟正黑體" w:hAnsi="微軟正黑體" w:cs="Times New Roman" w:hint="eastAsia"/>
          <w:color w:val="000000"/>
          <w:kern w:val="0"/>
          <w:szCs w:val="24"/>
        </w:rPr>
        <w:t>研習</w:t>
      </w:r>
      <w:r w:rsidRPr="00986F4F">
        <w:rPr>
          <w:rFonts w:ascii="微軟正黑體" w:eastAsia="微軟正黑體" w:hAnsi="微軟正黑體" w:cs="Times New Roman"/>
          <w:color w:val="000000"/>
          <w:kern w:val="0"/>
          <w:szCs w:val="24"/>
        </w:rPr>
        <w:t>中，學員將接觸新的人體領域</w:t>
      </w:r>
      <w:r w:rsidRPr="00986F4F">
        <w:rPr>
          <w:rFonts w:ascii="微軟正黑體" w:eastAsia="微軟正黑體" w:hAnsi="微軟正黑體" w:cs="新細明體" w:hint="eastAsia"/>
          <w:color w:val="000000"/>
          <w:kern w:val="0"/>
          <w:szCs w:val="24"/>
        </w:rPr>
        <w:t>―</w:t>
      </w:r>
      <w:r w:rsidRPr="00986F4F">
        <w:rPr>
          <w:rFonts w:ascii="微軟正黑體" w:eastAsia="微軟正黑體" w:hAnsi="微軟正黑體" w:cs="Times New Roman"/>
          <w:color w:val="000000"/>
          <w:kern w:val="0"/>
          <w:szCs w:val="24"/>
        </w:rPr>
        <w:t>骨盆腔的臟器系統，並整合骨盆內臟器與複雜身體韌帶系統。除此之外，課程涵蓋骨盆及下背問題的原因鑑別診斷技術，分辨問題的源頭來自身體或臟器。四天</w:t>
      </w:r>
      <w:r w:rsidR="00B27C39">
        <w:rPr>
          <w:rFonts w:ascii="微軟正黑體" w:eastAsia="微軟正黑體" w:hAnsi="微軟正黑體" w:cs="Times New Roman" w:hint="eastAsia"/>
          <w:color w:val="000000"/>
          <w:kern w:val="0"/>
          <w:szCs w:val="24"/>
        </w:rPr>
        <w:t>研習</w:t>
      </w:r>
      <w:r w:rsidRPr="00986F4F">
        <w:rPr>
          <w:rFonts w:ascii="微軟正黑體" w:eastAsia="微軟正黑體" w:hAnsi="微軟正黑體" w:cs="Times New Roman"/>
          <w:color w:val="000000"/>
          <w:kern w:val="0"/>
          <w:szCs w:val="24"/>
        </w:rPr>
        <w:t>包括講</w:t>
      </w:r>
      <w:r w:rsidR="00B27C39">
        <w:rPr>
          <w:rFonts w:ascii="微軟正黑體" w:eastAsia="微軟正黑體" w:hAnsi="微軟正黑體" w:cs="Times New Roman" w:hint="eastAsia"/>
          <w:color w:val="000000"/>
          <w:kern w:val="0"/>
          <w:szCs w:val="24"/>
        </w:rPr>
        <w:t>習</w:t>
      </w:r>
      <w:r w:rsidRPr="00986F4F">
        <w:rPr>
          <w:rFonts w:ascii="微軟正黑體" w:eastAsia="微軟正黑體" w:hAnsi="微軟正黑體" w:cs="Times New Roman"/>
          <w:color w:val="000000"/>
          <w:kern w:val="0"/>
          <w:szCs w:val="24"/>
        </w:rPr>
        <w:t>、每個技巧的示範及練習。</w:t>
      </w:r>
    </w:p>
    <w:p w14:paraId="0D63EED2" w14:textId="77777777" w:rsidR="00165A4D" w:rsidRPr="00986F4F" w:rsidRDefault="00165A4D" w:rsidP="00165A4D">
      <w:pPr>
        <w:widowControl/>
        <w:spacing w:line="0" w:lineRule="atLeast"/>
        <w:ind w:left="480"/>
        <w:rPr>
          <w:rFonts w:ascii="微軟正黑體" w:eastAsia="微軟正黑體" w:hAnsi="微軟正黑體" w:cs="新細明體"/>
          <w:kern w:val="0"/>
          <w:szCs w:val="24"/>
        </w:rPr>
      </w:pPr>
    </w:p>
    <w:p w14:paraId="31678503" w14:textId="790B814A" w:rsidR="00DD66C7" w:rsidRPr="00986F4F" w:rsidRDefault="00B27C39" w:rsidP="00165A4D">
      <w:pPr>
        <w:widowControl/>
        <w:spacing w:line="0" w:lineRule="atLeast"/>
        <w:rPr>
          <w:rFonts w:ascii="微軟正黑體" w:eastAsia="微軟正黑體" w:hAnsi="微軟正黑體" w:cs="新細明體"/>
          <w:kern w:val="0"/>
          <w:szCs w:val="24"/>
        </w:rPr>
      </w:pPr>
      <w:r>
        <w:rPr>
          <w:rFonts w:ascii="微軟正黑體" w:eastAsia="微軟正黑體" w:hAnsi="微軟正黑體" w:cs="Times New Roman" w:hint="eastAsia"/>
          <w:b/>
          <w:bCs/>
          <w:color w:val="000000"/>
          <w:kern w:val="0"/>
          <w:szCs w:val="24"/>
        </w:rPr>
        <w:t>研習</w:t>
      </w:r>
      <w:r w:rsidR="00DD66C7" w:rsidRPr="00986F4F">
        <w:rPr>
          <w:rFonts w:ascii="微軟正黑體" w:eastAsia="微軟正黑體" w:hAnsi="微軟正黑體" w:cs="Times New Roman"/>
          <w:b/>
          <w:bCs/>
          <w:color w:val="000000"/>
          <w:kern w:val="0"/>
          <w:szCs w:val="24"/>
        </w:rPr>
        <w:t>重點 Course Highlights：</w:t>
      </w:r>
    </w:p>
    <w:p w14:paraId="6B66A1D3" w14:textId="57128EC5" w:rsidR="00DD66C7" w:rsidRPr="00986F4F" w:rsidRDefault="00211565" w:rsidP="00211565">
      <w:pPr>
        <w:widowControl/>
        <w:numPr>
          <w:ilvl w:val="0"/>
          <w:numId w:val="1"/>
        </w:numPr>
        <w:spacing w:line="0" w:lineRule="atLeast"/>
        <w:ind w:left="360"/>
        <w:textAlignment w:val="baseline"/>
        <w:rPr>
          <w:rFonts w:ascii="微軟正黑體" w:eastAsia="微軟正黑體" w:hAnsi="微軟正黑體" w:cs="Times New Roman"/>
          <w:color w:val="000000"/>
          <w:kern w:val="0"/>
          <w:szCs w:val="24"/>
        </w:rPr>
      </w:pPr>
      <w:r>
        <w:rPr>
          <w:rFonts w:ascii="微軟正黑體" w:eastAsia="微軟正黑體" w:hAnsi="微軟正黑體" w:cs="Times New Roman"/>
          <w:color w:val="000000"/>
          <w:kern w:val="0"/>
          <w:szCs w:val="24"/>
        </w:rPr>
        <w:t>複習腹部筋膜、臟器及壓力系統之解</w:t>
      </w:r>
      <w:r>
        <w:rPr>
          <w:rFonts w:ascii="微軟正黑體" w:eastAsia="微軟正黑體" w:hAnsi="微軟正黑體" w:cs="Times New Roman" w:hint="eastAsia"/>
          <w:color w:val="000000"/>
          <w:kern w:val="0"/>
          <w:szCs w:val="24"/>
        </w:rPr>
        <w:t>剖</w:t>
      </w:r>
      <w:r w:rsidR="00DD66C7" w:rsidRPr="00986F4F">
        <w:rPr>
          <w:rFonts w:ascii="微軟正黑體" w:eastAsia="微軟正黑體" w:hAnsi="微軟正黑體" w:cs="Times New Roman"/>
          <w:color w:val="000000"/>
          <w:kern w:val="0"/>
          <w:szCs w:val="24"/>
        </w:rPr>
        <w:t>生理。</w:t>
      </w:r>
    </w:p>
    <w:p w14:paraId="5B5AFE68" w14:textId="77777777" w:rsidR="00DD66C7" w:rsidRPr="00986F4F" w:rsidRDefault="00DD66C7" w:rsidP="00211565">
      <w:pPr>
        <w:widowControl/>
        <w:spacing w:line="0" w:lineRule="atLeast"/>
        <w:ind w:left="480"/>
        <w:rPr>
          <w:rFonts w:ascii="微軟正黑體" w:eastAsia="微軟正黑體" w:hAnsi="微軟正黑體" w:cs="新細明體"/>
          <w:kern w:val="0"/>
          <w:szCs w:val="24"/>
        </w:rPr>
      </w:pPr>
      <w:r w:rsidRPr="00986F4F">
        <w:rPr>
          <w:rFonts w:ascii="微軟正黑體" w:eastAsia="微軟正黑體" w:hAnsi="微軟正黑體" w:cs="Times New Roman"/>
          <w:color w:val="000000"/>
          <w:kern w:val="0"/>
          <w:szCs w:val="24"/>
        </w:rPr>
        <w:t>Review abdominal fascial, organ and pressure system anatomy/physiology.</w:t>
      </w:r>
    </w:p>
    <w:p w14:paraId="4CDEC534" w14:textId="77777777" w:rsidR="00DD66C7" w:rsidRPr="00986F4F" w:rsidRDefault="00DD66C7" w:rsidP="00211565">
      <w:pPr>
        <w:widowControl/>
        <w:numPr>
          <w:ilvl w:val="0"/>
          <w:numId w:val="2"/>
        </w:numPr>
        <w:spacing w:line="0" w:lineRule="atLeast"/>
        <w:ind w:left="360"/>
        <w:textAlignment w:val="baseline"/>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傳授Barral大師的骨盆腔臟器評估及治療技巧，其中包括骨盆內臟器與複雜身體韌帶系統的整合。</w:t>
      </w:r>
    </w:p>
    <w:p w14:paraId="19404B89" w14:textId="77777777" w:rsidR="00DD66C7" w:rsidRPr="00986F4F" w:rsidRDefault="00DD66C7" w:rsidP="00211565">
      <w:pPr>
        <w:widowControl/>
        <w:spacing w:line="0" w:lineRule="atLeast"/>
        <w:ind w:left="480"/>
        <w:rPr>
          <w:rFonts w:ascii="微軟正黑體" w:eastAsia="微軟正黑體" w:hAnsi="微軟正黑體" w:cs="新細明體"/>
          <w:kern w:val="0"/>
          <w:szCs w:val="24"/>
        </w:rPr>
      </w:pPr>
      <w:r w:rsidRPr="00986F4F">
        <w:rPr>
          <w:rFonts w:ascii="微軟正黑體" w:eastAsia="微軟正黑體" w:hAnsi="微軟正黑體" w:cs="Times New Roman"/>
          <w:color w:val="000000"/>
          <w:kern w:val="0"/>
          <w:szCs w:val="24"/>
        </w:rPr>
        <w:lastRenderedPageBreak/>
        <w:t>Identify, receive and conduct Jean-Pierre Barral method of evaluation and treatment for the organ systems of the pelvic cavity, including the integration of the pelvic organs with the complex ligament systems of that body region.</w:t>
      </w:r>
    </w:p>
    <w:p w14:paraId="529E92F9" w14:textId="77777777" w:rsidR="00DD66C7" w:rsidRPr="00986F4F" w:rsidRDefault="00DD66C7" w:rsidP="00211565">
      <w:pPr>
        <w:widowControl/>
        <w:numPr>
          <w:ilvl w:val="0"/>
          <w:numId w:val="3"/>
        </w:numPr>
        <w:spacing w:line="0" w:lineRule="atLeast"/>
        <w:ind w:left="360"/>
        <w:textAlignment w:val="baseline"/>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以軟組織張力原理為基礎，將骨盆與身體之間的關聯性融會貫通。</w:t>
      </w:r>
    </w:p>
    <w:p w14:paraId="287929E2" w14:textId="77777777" w:rsidR="00DD66C7" w:rsidRPr="00986F4F" w:rsidRDefault="00DD66C7" w:rsidP="00211565">
      <w:pPr>
        <w:widowControl/>
        <w:spacing w:line="0" w:lineRule="atLeast"/>
        <w:ind w:left="480"/>
        <w:rPr>
          <w:rFonts w:ascii="微軟正黑體" w:eastAsia="微軟正黑體" w:hAnsi="微軟正黑體" w:cs="新細明體"/>
          <w:kern w:val="0"/>
          <w:szCs w:val="24"/>
        </w:rPr>
      </w:pPr>
      <w:r w:rsidRPr="00986F4F">
        <w:rPr>
          <w:rFonts w:ascii="微軟正黑體" w:eastAsia="微軟正黑體" w:hAnsi="微軟正黑體" w:cs="Times New Roman"/>
          <w:color w:val="000000"/>
          <w:kern w:val="0"/>
          <w:szCs w:val="24"/>
        </w:rPr>
        <w:t>Integrate the pelvis into the body with principles of Soft Tissue Lines of Tension.</w:t>
      </w:r>
    </w:p>
    <w:p w14:paraId="4B488B42" w14:textId="45F4091A" w:rsidR="00DD66C7" w:rsidRPr="00986F4F" w:rsidRDefault="00DD66C7" w:rsidP="00211565">
      <w:pPr>
        <w:widowControl/>
        <w:numPr>
          <w:ilvl w:val="0"/>
          <w:numId w:val="4"/>
        </w:numPr>
        <w:spacing w:line="0" w:lineRule="atLeast"/>
        <w:ind w:left="360"/>
        <w:textAlignment w:val="baseline"/>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如何區辨骨盆及下背問題的癥結點，問題來自身體或臟器</w:t>
      </w:r>
    </w:p>
    <w:p w14:paraId="391339BF" w14:textId="77777777" w:rsidR="00DD66C7" w:rsidRPr="00986F4F" w:rsidRDefault="00DD66C7" w:rsidP="00211565">
      <w:pPr>
        <w:widowControl/>
        <w:spacing w:line="0" w:lineRule="atLeast"/>
        <w:ind w:left="480"/>
        <w:rPr>
          <w:rFonts w:ascii="微軟正黑體" w:eastAsia="微軟正黑體" w:hAnsi="微軟正黑體" w:cs="新細明體"/>
          <w:kern w:val="0"/>
          <w:szCs w:val="24"/>
        </w:rPr>
      </w:pPr>
      <w:r w:rsidRPr="00986F4F">
        <w:rPr>
          <w:rFonts w:ascii="微軟正黑體" w:eastAsia="微軟正黑體" w:hAnsi="微軟正黑體" w:cs="Times New Roman"/>
          <w:color w:val="000000"/>
          <w:kern w:val="0"/>
          <w:szCs w:val="24"/>
        </w:rPr>
        <w:t>Explain techniques for differentiating between somatic and visceral causes for pelvic and low back problems.</w:t>
      </w:r>
    </w:p>
    <w:p w14:paraId="319B14E7" w14:textId="77777777" w:rsidR="00DD66C7" w:rsidRPr="00986F4F" w:rsidRDefault="00DD66C7" w:rsidP="00211565">
      <w:pPr>
        <w:widowControl/>
        <w:numPr>
          <w:ilvl w:val="0"/>
          <w:numId w:val="5"/>
        </w:numPr>
        <w:spacing w:line="0" w:lineRule="atLeast"/>
        <w:ind w:left="360"/>
        <w:textAlignment w:val="baseline"/>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實際鬆動特定器官的外部筋膜，如:子宮、卵巢、膀胱、輸尿管、前列腺及直腸。</w:t>
      </w:r>
    </w:p>
    <w:p w14:paraId="257DA475" w14:textId="2CE53489" w:rsidR="00DD66C7" w:rsidRDefault="00DD66C7" w:rsidP="00211565">
      <w:pPr>
        <w:widowControl/>
        <w:spacing w:line="0" w:lineRule="atLeast"/>
        <w:ind w:left="480"/>
        <w:rPr>
          <w:rFonts w:ascii="微軟正黑體" w:eastAsia="微軟正黑體" w:hAnsi="微軟正黑體" w:cs="Times New Roman"/>
          <w:color w:val="000000"/>
          <w:kern w:val="0"/>
          <w:szCs w:val="24"/>
        </w:rPr>
      </w:pPr>
      <w:r w:rsidRPr="00986F4F">
        <w:rPr>
          <w:rFonts w:ascii="微軟正黑體" w:eastAsia="微軟正黑體" w:hAnsi="微軟正黑體" w:cs="Times New Roman"/>
          <w:color w:val="000000"/>
          <w:kern w:val="0"/>
          <w:szCs w:val="24"/>
        </w:rPr>
        <w:t>Practice organ specific external fascial mobilization for the uterus, ovaries, bladder, ureters, prostate and rectum.</w:t>
      </w:r>
    </w:p>
    <w:p w14:paraId="701D4887" w14:textId="77777777" w:rsidR="0046299B" w:rsidRPr="00986F4F" w:rsidRDefault="0046299B" w:rsidP="00211565">
      <w:pPr>
        <w:widowControl/>
        <w:spacing w:line="0" w:lineRule="atLeast"/>
        <w:ind w:left="480"/>
        <w:rPr>
          <w:rFonts w:ascii="微軟正黑體" w:eastAsia="微軟正黑體" w:hAnsi="微軟正黑體" w:cs="新細明體"/>
          <w:kern w:val="0"/>
          <w:szCs w:val="24"/>
        </w:rPr>
      </w:pPr>
    </w:p>
    <w:p w14:paraId="015E8E34" w14:textId="4E7136E0" w:rsidR="00DD66C7" w:rsidRPr="00B27C39" w:rsidRDefault="00E06ABF" w:rsidP="00211565">
      <w:pPr>
        <w:widowControl/>
        <w:spacing w:line="0" w:lineRule="atLeast"/>
        <w:rPr>
          <w:rFonts w:ascii="微軟正黑體" w:eastAsia="微軟正黑體" w:hAnsi="微軟正黑體" w:cs="新細明體"/>
          <w:b/>
          <w:bCs/>
          <w:kern w:val="0"/>
          <w:sz w:val="28"/>
          <w:szCs w:val="28"/>
        </w:rPr>
      </w:pPr>
      <w:r w:rsidRPr="00B27C39">
        <w:rPr>
          <w:rFonts w:ascii="微軟正黑體" w:eastAsia="微軟正黑體" w:hAnsi="微軟正黑體" w:cs="Times New Roman" w:hint="eastAsia"/>
          <w:b/>
          <w:bCs/>
          <w:color w:val="000000"/>
          <w:kern w:val="0"/>
          <w:sz w:val="28"/>
          <w:szCs w:val="28"/>
        </w:rPr>
        <w:t>□</w:t>
      </w:r>
      <w:r w:rsidR="00DD66C7" w:rsidRPr="00B27C39">
        <w:rPr>
          <w:rFonts w:ascii="微軟正黑體" w:eastAsia="微軟正黑體" w:hAnsi="微軟正黑體" w:cs="Times New Roman"/>
          <w:b/>
          <w:bCs/>
          <w:color w:val="000000"/>
          <w:kern w:val="0"/>
          <w:sz w:val="28"/>
          <w:szCs w:val="28"/>
        </w:rPr>
        <w:t>報名資格Prerequisite :</w:t>
      </w:r>
      <w:r w:rsidR="00B27C39" w:rsidRPr="00B27C39">
        <w:rPr>
          <w:rFonts w:ascii="微軟正黑體" w:eastAsia="微軟正黑體" w:hAnsi="微軟正黑體" w:cs="新細明體" w:hint="eastAsia"/>
          <w:b/>
          <w:bCs/>
          <w:kern w:val="0"/>
          <w:sz w:val="28"/>
          <w:szCs w:val="28"/>
        </w:rPr>
        <w:t xml:space="preserve"> </w:t>
      </w:r>
      <w:r w:rsidR="00DD66C7" w:rsidRPr="00B27C39">
        <w:rPr>
          <w:rFonts w:ascii="微軟正黑體" w:eastAsia="微軟正黑體" w:hAnsi="微軟正黑體" w:cs="Times New Roman"/>
          <w:b/>
          <w:bCs/>
          <w:color w:val="000000"/>
          <w:kern w:val="0"/>
          <w:sz w:val="28"/>
          <w:szCs w:val="28"/>
          <w:highlight w:val="yellow"/>
        </w:rPr>
        <w:t>修畢VM2 (Abdomen 2) 內臟筋膜鬆動術：腹部第二階段。</w:t>
      </w:r>
    </w:p>
    <w:p w14:paraId="23820755" w14:textId="68530ED5" w:rsidR="00DD66C7" w:rsidRPr="00B27C39" w:rsidRDefault="00B27C39" w:rsidP="00211565">
      <w:pPr>
        <w:widowControl/>
        <w:spacing w:line="0" w:lineRule="atLeast"/>
        <w:rPr>
          <w:rFonts w:ascii="微軟正黑體" w:eastAsia="微軟正黑體" w:hAnsi="微軟正黑體" w:cs="新細明體"/>
          <w:kern w:val="0"/>
          <w:sz w:val="28"/>
          <w:szCs w:val="28"/>
        </w:rPr>
      </w:pPr>
      <w:r w:rsidRPr="00B27C39">
        <w:rPr>
          <w:rFonts w:ascii="微軟正黑體" w:eastAsia="微軟正黑體" w:hAnsi="微軟正黑體" w:cs="Times New Roman" w:hint="eastAsia"/>
          <w:b/>
          <w:bCs/>
          <w:color w:val="000000"/>
          <w:kern w:val="0"/>
          <w:sz w:val="28"/>
          <w:szCs w:val="28"/>
        </w:rPr>
        <w:t xml:space="preserve"> </w:t>
      </w:r>
      <w:r w:rsidR="00DD66C7" w:rsidRPr="00B27C39">
        <w:rPr>
          <w:rFonts w:ascii="微軟正黑體" w:eastAsia="微軟正黑體" w:hAnsi="微軟正黑體" w:cs="Times New Roman"/>
          <w:b/>
          <w:bCs/>
          <w:color w:val="000000"/>
          <w:kern w:val="0"/>
          <w:sz w:val="28"/>
          <w:szCs w:val="28"/>
        </w:rPr>
        <w:t>推薦閱讀Required Advance Reading： </w:t>
      </w:r>
    </w:p>
    <w:p w14:paraId="4E600253" w14:textId="77777777" w:rsidR="00986F4F" w:rsidRPr="00B27C39" w:rsidRDefault="00DD66C7" w:rsidP="00211565">
      <w:pPr>
        <w:widowControl/>
        <w:spacing w:line="0" w:lineRule="atLeast"/>
        <w:rPr>
          <w:rFonts w:ascii="微軟正黑體" w:eastAsia="微軟正黑體" w:hAnsi="微軟正黑體" w:cs="Times New Roman"/>
          <w:color w:val="000000"/>
          <w:kern w:val="0"/>
          <w:sz w:val="28"/>
          <w:szCs w:val="28"/>
        </w:rPr>
      </w:pPr>
      <w:r w:rsidRPr="00B27C39">
        <w:rPr>
          <w:rFonts w:ascii="微軟正黑體" w:eastAsia="微軟正黑體" w:hAnsi="微軟正黑體" w:cs="新細明體" w:hint="eastAsia"/>
          <w:color w:val="000000"/>
          <w:kern w:val="0"/>
          <w:sz w:val="28"/>
          <w:szCs w:val="28"/>
        </w:rPr>
        <w:t>《</w:t>
      </w:r>
      <w:hyperlink r:id="rId9" w:history="1">
        <w:r w:rsidRPr="00B27C39">
          <w:rPr>
            <w:rFonts w:ascii="微軟正黑體" w:eastAsia="微軟正黑體" w:hAnsi="微軟正黑體" w:cs="Times New Roman"/>
            <w:color w:val="000000"/>
            <w:kern w:val="0"/>
            <w:sz w:val="28"/>
            <w:szCs w:val="28"/>
            <w:u w:val="single"/>
          </w:rPr>
          <w:t>Urogenital Manipulation</w:t>
        </w:r>
      </w:hyperlink>
      <w:r w:rsidRPr="00B27C39">
        <w:rPr>
          <w:rFonts w:ascii="微軟正黑體" w:eastAsia="微軟正黑體" w:hAnsi="微軟正黑體" w:cs="新細明體" w:hint="eastAsia"/>
          <w:color w:val="000000"/>
          <w:kern w:val="0"/>
          <w:sz w:val="28"/>
          <w:szCs w:val="28"/>
        </w:rPr>
        <w:t>》</w:t>
      </w:r>
      <w:r w:rsidRPr="00B27C39">
        <w:rPr>
          <w:rFonts w:ascii="微軟正黑體" w:eastAsia="微軟正黑體" w:hAnsi="微軟正黑體" w:cs="Times New Roman"/>
          <w:color w:val="000000"/>
          <w:kern w:val="0"/>
          <w:sz w:val="28"/>
          <w:szCs w:val="28"/>
        </w:rPr>
        <w:t xml:space="preserve">by Jean-Pierre Barral, RPT, DO. </w:t>
      </w:r>
    </w:p>
    <w:p w14:paraId="5CB70BE1" w14:textId="2E745E4D" w:rsidR="00DE17C4" w:rsidRDefault="00DD66C7" w:rsidP="00211565">
      <w:pPr>
        <w:widowControl/>
        <w:spacing w:line="0" w:lineRule="atLeast"/>
        <w:rPr>
          <w:rFonts w:ascii="微軟正黑體" w:eastAsia="微軟正黑體" w:hAnsi="微軟正黑體" w:cs="新細明體"/>
          <w:b/>
          <w:bCs/>
          <w:color w:val="000000"/>
          <w:kern w:val="0"/>
          <w:sz w:val="28"/>
          <w:szCs w:val="28"/>
        </w:rPr>
      </w:pPr>
      <w:r w:rsidRPr="00B27C39">
        <w:rPr>
          <w:rFonts w:ascii="微軟正黑體" w:eastAsia="微軟正黑體" w:hAnsi="微軟正黑體" w:cs="Times New Roman"/>
          <w:color w:val="000000"/>
          <w:kern w:val="0"/>
          <w:sz w:val="28"/>
          <w:szCs w:val="28"/>
        </w:rPr>
        <w:t>(</w:t>
      </w:r>
      <w:r w:rsidR="00433601">
        <w:rPr>
          <w:rFonts w:ascii="微軟正黑體" w:eastAsia="微軟正黑體" w:hAnsi="微軟正黑體" w:cs="新細明體" w:hint="eastAsia"/>
          <w:b/>
          <w:bCs/>
          <w:color w:val="000000"/>
          <w:kern w:val="0"/>
          <w:sz w:val="28"/>
          <w:szCs w:val="28"/>
        </w:rPr>
        <w:t>本書</w:t>
      </w:r>
      <w:r w:rsidR="00433601" w:rsidRPr="00433601">
        <w:rPr>
          <w:rFonts w:ascii="微軟正黑體" w:eastAsia="微軟正黑體" w:hAnsi="微軟正黑體" w:cs="新細明體" w:hint="eastAsia"/>
          <w:b/>
          <w:bCs/>
          <w:color w:val="00B050"/>
          <w:kern w:val="0"/>
          <w:sz w:val="28"/>
          <w:szCs w:val="28"/>
        </w:rPr>
        <w:t>心意識全人</w:t>
      </w:r>
      <w:r w:rsidRPr="00433601">
        <w:rPr>
          <w:rFonts w:ascii="微軟正黑體" w:eastAsia="微軟正黑體" w:hAnsi="微軟正黑體" w:cs="新細明體" w:hint="eastAsia"/>
          <w:b/>
          <w:bCs/>
          <w:color w:val="00B050"/>
          <w:kern w:val="0"/>
          <w:sz w:val="28"/>
          <w:szCs w:val="28"/>
        </w:rPr>
        <w:t>學</w:t>
      </w:r>
      <w:r w:rsidRPr="00B27C39">
        <w:rPr>
          <w:rFonts w:ascii="微軟正黑體" w:eastAsia="微軟正黑體" w:hAnsi="微軟正黑體" w:cs="新細明體" w:hint="eastAsia"/>
          <w:b/>
          <w:bCs/>
          <w:color w:val="00B050"/>
          <w:kern w:val="0"/>
          <w:sz w:val="28"/>
          <w:szCs w:val="28"/>
        </w:rPr>
        <w:t>苑</w:t>
      </w:r>
      <w:r w:rsidRPr="00B27C39">
        <w:rPr>
          <w:rFonts w:ascii="微軟正黑體" w:eastAsia="微軟正黑體" w:hAnsi="微軟正黑體" w:cs="新細明體" w:hint="eastAsia"/>
          <w:b/>
          <w:bCs/>
          <w:color w:val="000000"/>
          <w:kern w:val="0"/>
          <w:sz w:val="28"/>
          <w:szCs w:val="28"/>
        </w:rPr>
        <w:t>有販售，歡迎洽詢)</w:t>
      </w:r>
    </w:p>
    <w:p w14:paraId="4152822B" w14:textId="77777777" w:rsidR="0046299B" w:rsidRPr="00165A4D" w:rsidRDefault="0046299B" w:rsidP="00211565">
      <w:pPr>
        <w:widowControl/>
        <w:spacing w:line="0" w:lineRule="atLeast"/>
        <w:rPr>
          <w:rFonts w:ascii="微軟正黑體" w:eastAsia="微軟正黑體" w:hAnsi="微軟正黑體" w:cs="新細明體"/>
          <w:b/>
          <w:bCs/>
          <w:color w:val="000000"/>
          <w:kern w:val="0"/>
          <w:sz w:val="28"/>
          <w:szCs w:val="28"/>
        </w:rPr>
      </w:pPr>
    </w:p>
    <w:p w14:paraId="754FABA0" w14:textId="77777777" w:rsidR="00DE17C4" w:rsidRPr="00703193" w:rsidRDefault="00DE17C4" w:rsidP="00211565">
      <w:pPr>
        <w:spacing w:line="0" w:lineRule="atLeast"/>
        <w:rPr>
          <w:rFonts w:ascii="微軟正黑體" w:eastAsia="微軟正黑體" w:hAnsi="微軟正黑體" w:cs="Arial"/>
          <w:b/>
        </w:rPr>
      </w:pPr>
      <w:r w:rsidRPr="00703193">
        <w:rPr>
          <w:rFonts w:ascii="微軟正黑體" w:eastAsia="微軟正黑體" w:hAnsi="微軟正黑體" w:hint="eastAsia"/>
          <w:b/>
          <w:sz w:val="28"/>
          <w:szCs w:val="28"/>
        </w:rPr>
        <w:t>●講師介紹 Instructor:</w:t>
      </w:r>
      <w:r w:rsidRPr="00703193">
        <w:rPr>
          <w:rFonts w:ascii="微軟正黑體" w:eastAsia="微軟正黑體" w:hAnsi="微軟正黑體"/>
          <w:b/>
          <w:bCs/>
          <w:sz w:val="28"/>
          <w:szCs w:val="28"/>
        </w:rPr>
        <w:t>Rita Benamor</w:t>
      </w:r>
    </w:p>
    <w:p w14:paraId="0C7800C1" w14:textId="41325DEB" w:rsidR="00DD66C7" w:rsidRDefault="00DE17C4" w:rsidP="00DE17C4">
      <w:pPr>
        <w:pStyle w:val="a9"/>
        <w:spacing w:line="0" w:lineRule="atLeast"/>
        <w:rPr>
          <w:rFonts w:ascii="微軟正黑體" w:eastAsia="微軟正黑體" w:hAnsi="微軟正黑體"/>
          <w:szCs w:val="24"/>
          <w:lang w:eastAsia="zh-TW"/>
        </w:rPr>
      </w:pPr>
      <w:r w:rsidRPr="00703193">
        <w:rPr>
          <w:rFonts w:ascii="微軟正黑體" w:eastAsia="微軟正黑體" w:hAnsi="微軟正黑體"/>
          <w:b/>
          <w:noProof/>
          <w:szCs w:val="24"/>
          <w:lang w:eastAsia="zh-TW"/>
        </w:rPr>
        <w:drawing>
          <wp:anchor distT="0" distB="0" distL="114300" distR="114300" simplePos="0" relativeHeight="251664384" behindDoc="0" locked="0" layoutInCell="1" allowOverlap="1" wp14:anchorId="3D45E2CD" wp14:editId="3D1AA139">
            <wp:simplePos x="0" y="0"/>
            <wp:positionH relativeFrom="margin">
              <wp:align>left</wp:align>
            </wp:positionH>
            <wp:positionV relativeFrom="paragraph">
              <wp:posOffset>25400</wp:posOffset>
            </wp:positionV>
            <wp:extent cx="1295400" cy="1551305"/>
            <wp:effectExtent l="0" t="0" r="0" b="0"/>
            <wp:wrapSquare wrapText="bothSides"/>
            <wp:docPr id="3" name="圖片 3" descr="ãRita Benamorãçåçæå°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ãRita Benamorãçåçæå°çµæ"/>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551305"/>
                    </a:xfrm>
                    <a:prstGeom prst="rect">
                      <a:avLst/>
                    </a:prstGeom>
                    <a:noFill/>
                  </pic:spPr>
                </pic:pic>
              </a:graphicData>
            </a:graphic>
          </wp:anchor>
        </w:drawing>
      </w:r>
      <w:r w:rsidRPr="00A233B3">
        <w:rPr>
          <w:rFonts w:ascii="微軟正黑體" w:eastAsia="微軟正黑體" w:hAnsi="微軟正黑體"/>
          <w:b/>
          <w:bCs/>
          <w:sz w:val="28"/>
          <w:szCs w:val="28"/>
          <w:lang w:eastAsia="zh-TW"/>
        </w:rPr>
        <w:t>Rita Benamor,DO,CST-D,BI-D</w:t>
      </w:r>
      <w:r w:rsidRPr="00703193">
        <w:rPr>
          <w:rFonts w:ascii="微軟正黑體" w:eastAsia="微軟正黑體" w:hAnsi="微軟正黑體"/>
          <w:szCs w:val="24"/>
          <w:lang w:eastAsia="zh-TW"/>
        </w:rPr>
        <w:t>，在英國牛津布魯克斯大學學習骨病學，並於 Upledger 機構和歐洲及美國 Barral 機構研究神經、人工關節手術及顱薦椎手法。她在葡萄牙里斯本的私人診所工作,並在里斯本的骨病學大學 IMT 教授解剖生理學。Rita Benamor 是國際 Barral Institute 的 Visceral Manipulation 第一階到第四階，以及 Neural Manipulation 第一階</w:t>
      </w:r>
      <w:r w:rsidR="004341A7">
        <w:rPr>
          <w:rFonts w:ascii="微軟正黑體" w:eastAsia="微軟正黑體" w:hAnsi="微軟正黑體" w:hint="eastAsia"/>
          <w:szCs w:val="24"/>
          <w:lang w:eastAsia="zh-TW"/>
        </w:rPr>
        <w:t>到第三階</w:t>
      </w:r>
      <w:r w:rsidRPr="00703193">
        <w:rPr>
          <w:rFonts w:ascii="微軟正黑體" w:eastAsia="微軟正黑體" w:hAnsi="微軟正黑體"/>
          <w:szCs w:val="24"/>
          <w:lang w:eastAsia="zh-TW"/>
        </w:rPr>
        <w:t>的認證講師;並同時是 Upledger Institute International 的 CST1&amp;2 認證講師。她擅長各國語言,以英語、葡萄牙語、西班牙語、法語、意大利語、俄文於世界各地教授國際認證課程。</w:t>
      </w:r>
    </w:p>
    <w:p w14:paraId="4CD84DC4" w14:textId="77777777" w:rsidR="00165A4D" w:rsidRPr="00DE17C4" w:rsidRDefault="00165A4D" w:rsidP="00DE17C4">
      <w:pPr>
        <w:pStyle w:val="a9"/>
        <w:spacing w:line="0" w:lineRule="atLeast"/>
        <w:rPr>
          <w:rFonts w:ascii="微軟正黑體" w:eastAsia="微軟正黑體" w:hAnsi="微軟正黑體"/>
          <w:szCs w:val="24"/>
          <w:lang w:eastAsia="zh-TW"/>
        </w:rPr>
      </w:pPr>
    </w:p>
    <w:p w14:paraId="72C1A7AE" w14:textId="46A6CB8D" w:rsidR="00DD66C7" w:rsidRPr="00165A4D" w:rsidRDefault="00165A4D" w:rsidP="00DD66C7">
      <w:pPr>
        <w:widowControl/>
        <w:rPr>
          <w:rFonts w:ascii="新細明體" w:eastAsia="新細明體" w:hAnsi="新細明體" w:cs="新細明體"/>
          <w:kern w:val="0"/>
          <w:sz w:val="28"/>
          <w:szCs w:val="28"/>
        </w:rPr>
      </w:pPr>
      <w:r w:rsidRPr="00165A4D">
        <w:rPr>
          <w:rFonts w:ascii="Times New Roman" w:eastAsia="新細明體" w:hAnsi="Times New Roman" w:cs="Times New Roman" w:hint="eastAsia"/>
          <w:b/>
          <w:bCs/>
          <w:color w:val="000000"/>
          <w:kern w:val="0"/>
          <w:sz w:val="28"/>
          <w:szCs w:val="28"/>
        </w:rPr>
        <w:t>研習</w:t>
      </w:r>
      <w:r w:rsidR="00DD66C7" w:rsidRPr="00165A4D">
        <w:rPr>
          <w:rFonts w:ascii="Times New Roman" w:eastAsia="新細明體" w:hAnsi="Times New Roman" w:cs="Times New Roman"/>
          <w:b/>
          <w:bCs/>
          <w:color w:val="000000"/>
          <w:kern w:val="0"/>
          <w:sz w:val="28"/>
          <w:szCs w:val="28"/>
        </w:rPr>
        <w:t>表</w:t>
      </w:r>
      <w:r w:rsidR="00DD66C7" w:rsidRPr="00165A4D">
        <w:rPr>
          <w:rFonts w:ascii="Times New Roman" w:eastAsia="新細明體" w:hAnsi="Times New Roman" w:cs="Times New Roman"/>
          <w:b/>
          <w:bCs/>
          <w:color w:val="000000"/>
          <w:kern w:val="0"/>
          <w:sz w:val="28"/>
          <w:szCs w:val="28"/>
        </w:rPr>
        <w:t xml:space="preserve">Class Outline </w:t>
      </w:r>
      <w:r w:rsidR="00DD66C7" w:rsidRPr="00165A4D">
        <w:rPr>
          <w:rFonts w:ascii="Calibri" w:eastAsia="新細明體" w:hAnsi="Calibri" w:cs="Calibri"/>
          <w:b/>
          <w:bCs/>
          <w:color w:val="000000"/>
          <w:kern w:val="0"/>
          <w:sz w:val="28"/>
          <w:szCs w:val="28"/>
        </w:rPr>
        <w:t>:</w:t>
      </w:r>
    </w:p>
    <w:p w14:paraId="0A4AA790" w14:textId="77777777" w:rsidR="00DD66C7" w:rsidRPr="00DD66C7" w:rsidRDefault="00DD66C7" w:rsidP="00DD66C7">
      <w:pPr>
        <w:widowControl/>
        <w:spacing w:after="60"/>
        <w:rPr>
          <w:rFonts w:ascii="新細明體" w:eastAsia="新細明體" w:hAnsi="新細明體" w:cs="新細明體"/>
          <w:kern w:val="0"/>
          <w:szCs w:val="24"/>
        </w:rPr>
      </w:pPr>
      <w:r w:rsidRPr="00DD66C7">
        <w:rPr>
          <w:rFonts w:ascii="標楷體" w:eastAsia="標楷體" w:hAnsi="標楷體" w:cs="新細明體" w:hint="eastAsia"/>
          <w:b/>
          <w:bCs/>
          <w:color w:val="000000"/>
          <w:kern w:val="0"/>
          <w:szCs w:val="24"/>
        </w:rPr>
        <w:t xml:space="preserve">第一天 </w:t>
      </w:r>
      <w:r w:rsidRPr="00DD66C7">
        <w:rPr>
          <w:rFonts w:ascii="Times New Roman" w:eastAsia="新細明體" w:hAnsi="Times New Roman" w:cs="Times New Roman"/>
          <w:b/>
          <w:bCs/>
          <w:color w:val="000000"/>
          <w:kern w:val="0"/>
          <w:szCs w:val="24"/>
        </w:rPr>
        <w:t>Day One</w:t>
      </w:r>
    </w:p>
    <w:p w14:paraId="6D0B01C5"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9:00 - 10:00</w:t>
      </w:r>
      <w:r w:rsidRPr="00DD66C7">
        <w:rPr>
          <w:rFonts w:ascii="Times New Roman" w:eastAsia="新細明體" w:hAnsi="Times New Roman" w:cs="Times New Roman"/>
          <w:color w:val="000000"/>
          <w:kern w:val="0"/>
          <w:szCs w:val="24"/>
        </w:rPr>
        <w:tab/>
        <w:t>Review of Visceral Manipulation; Abdomen 1 and 2</w:t>
      </w:r>
    </w:p>
    <w:p w14:paraId="5A4FE730"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10:00 - 10:30</w:t>
      </w:r>
      <w:r w:rsidRPr="00DD66C7">
        <w:rPr>
          <w:rFonts w:ascii="Times New Roman" w:eastAsia="新細明體" w:hAnsi="Times New Roman" w:cs="Times New Roman"/>
          <w:color w:val="000000"/>
          <w:kern w:val="0"/>
          <w:szCs w:val="24"/>
        </w:rPr>
        <w:tab/>
        <w:t>Pelvic Pressure Systems</w:t>
      </w:r>
    </w:p>
    <w:p w14:paraId="466509C2"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10:30 - 10:45</w:t>
      </w:r>
      <w:r w:rsidRPr="00DD66C7">
        <w:rPr>
          <w:rFonts w:ascii="Times New Roman" w:eastAsia="新細明體" w:hAnsi="Times New Roman" w:cs="Times New Roman"/>
          <w:color w:val="000000"/>
          <w:kern w:val="0"/>
          <w:szCs w:val="24"/>
        </w:rPr>
        <w:tab/>
        <w:t>Break</w:t>
      </w:r>
    </w:p>
    <w:p w14:paraId="2D3431D7" w14:textId="77777777" w:rsidR="00DD66C7" w:rsidRPr="003016D8"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10:45 - 11:30</w:t>
      </w:r>
      <w:r w:rsidRPr="00DD66C7">
        <w:rPr>
          <w:rFonts w:ascii="Times New Roman" w:eastAsia="新細明體" w:hAnsi="Times New Roman" w:cs="Times New Roman"/>
          <w:color w:val="000000"/>
          <w:kern w:val="0"/>
          <w:szCs w:val="24"/>
        </w:rPr>
        <w:tab/>
        <w:t>Relationship of the pelvic/urogenital system with the abdominal cavity</w:t>
      </w:r>
    </w:p>
    <w:p w14:paraId="4668E131"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11:30 - 12:30</w:t>
      </w:r>
      <w:r w:rsidRPr="00DD66C7">
        <w:rPr>
          <w:rFonts w:ascii="Times New Roman" w:eastAsia="新細明體" w:hAnsi="Times New Roman" w:cs="Times New Roman"/>
          <w:color w:val="000000"/>
          <w:kern w:val="0"/>
          <w:szCs w:val="24"/>
        </w:rPr>
        <w:tab/>
        <w:t>Biomechanics of the hard frame</w:t>
      </w:r>
    </w:p>
    <w:p w14:paraId="4093F7B5" w14:textId="77777777" w:rsidR="00DD66C7" w:rsidRPr="003016D8"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12:30 - 2:00</w:t>
      </w:r>
      <w:r w:rsidRPr="00DD66C7">
        <w:rPr>
          <w:rFonts w:ascii="Times New Roman" w:eastAsia="新細明體" w:hAnsi="Times New Roman" w:cs="Times New Roman"/>
          <w:color w:val="000000"/>
          <w:kern w:val="0"/>
          <w:szCs w:val="24"/>
        </w:rPr>
        <w:tab/>
        <w:t>Lunch</w:t>
      </w:r>
    </w:p>
    <w:p w14:paraId="0792AB9B"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2:00 - 5:00</w:t>
      </w:r>
      <w:r w:rsidRPr="00DD66C7">
        <w:rPr>
          <w:rFonts w:ascii="Times New Roman" w:eastAsia="新細明體" w:hAnsi="Times New Roman" w:cs="Times New Roman"/>
          <w:color w:val="000000"/>
          <w:kern w:val="0"/>
          <w:szCs w:val="24"/>
        </w:rPr>
        <w:tab/>
        <w:t>Sacrum and coccyx techniques</w:t>
      </w:r>
    </w:p>
    <w:p w14:paraId="20CE0C69" w14:textId="77777777" w:rsidR="00DD66C7" w:rsidRPr="003016D8" w:rsidRDefault="00DD66C7" w:rsidP="00DD66C7">
      <w:pPr>
        <w:widowControl/>
        <w:rPr>
          <w:rFonts w:ascii="新細明體" w:eastAsia="新細明體" w:hAnsi="新細明體" w:cs="新細明體"/>
          <w:kern w:val="0"/>
          <w:szCs w:val="24"/>
        </w:rPr>
      </w:pPr>
      <w:r w:rsidRPr="00DD66C7">
        <w:rPr>
          <w:rFonts w:ascii="標楷體" w:eastAsia="標楷體" w:hAnsi="標楷體" w:cs="新細明體" w:hint="eastAsia"/>
          <w:b/>
          <w:bCs/>
          <w:color w:val="000000"/>
          <w:kern w:val="0"/>
          <w:szCs w:val="24"/>
        </w:rPr>
        <w:t>第二天</w:t>
      </w:r>
      <w:r w:rsidRPr="00DD66C7">
        <w:rPr>
          <w:rFonts w:ascii="Times New Roman" w:eastAsia="新細明體" w:hAnsi="Times New Roman" w:cs="Times New Roman"/>
          <w:b/>
          <w:bCs/>
          <w:color w:val="000000"/>
          <w:kern w:val="0"/>
          <w:szCs w:val="24"/>
        </w:rPr>
        <w:t xml:space="preserve"> Day Two</w:t>
      </w:r>
    </w:p>
    <w:p w14:paraId="1BBEED57"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9:00 - 9:30</w:t>
      </w:r>
      <w:r w:rsidRPr="00DD66C7">
        <w:rPr>
          <w:rFonts w:ascii="Times New Roman" w:eastAsia="新細明體" w:hAnsi="Times New Roman" w:cs="Times New Roman"/>
          <w:color w:val="000000"/>
          <w:kern w:val="0"/>
          <w:szCs w:val="24"/>
        </w:rPr>
        <w:tab/>
        <w:t>Review from previous day</w:t>
      </w:r>
    </w:p>
    <w:p w14:paraId="06A3EA3E"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9:30 - 10:30</w:t>
      </w:r>
      <w:r w:rsidRPr="00DD66C7">
        <w:rPr>
          <w:rFonts w:ascii="Times New Roman" w:eastAsia="新細明體" w:hAnsi="Times New Roman" w:cs="Times New Roman"/>
          <w:color w:val="000000"/>
          <w:kern w:val="0"/>
          <w:szCs w:val="24"/>
        </w:rPr>
        <w:tab/>
        <w:t>Anatomy, biomechanics and function of the bladder</w:t>
      </w:r>
    </w:p>
    <w:p w14:paraId="595DF283"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lastRenderedPageBreak/>
        <w:t>10:30 - 10:45</w:t>
      </w:r>
      <w:r w:rsidRPr="00DD66C7">
        <w:rPr>
          <w:rFonts w:ascii="Times New Roman" w:eastAsia="新細明體" w:hAnsi="Times New Roman" w:cs="Times New Roman"/>
          <w:color w:val="000000"/>
          <w:kern w:val="0"/>
          <w:szCs w:val="24"/>
        </w:rPr>
        <w:tab/>
        <w:t>Break</w:t>
      </w:r>
    </w:p>
    <w:p w14:paraId="042D68F4"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10:45 - 12:30</w:t>
      </w:r>
      <w:r w:rsidRPr="00DD66C7">
        <w:rPr>
          <w:rFonts w:ascii="Times New Roman" w:eastAsia="新細明體" w:hAnsi="Times New Roman" w:cs="Times New Roman"/>
          <w:color w:val="000000"/>
          <w:kern w:val="0"/>
          <w:szCs w:val="24"/>
        </w:rPr>
        <w:tab/>
        <w:t>Bladder techniques</w:t>
      </w:r>
    </w:p>
    <w:p w14:paraId="5D20188E"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12:30 - 2:00</w:t>
      </w:r>
      <w:r w:rsidRPr="00DD66C7">
        <w:rPr>
          <w:rFonts w:ascii="Times New Roman" w:eastAsia="新細明體" w:hAnsi="Times New Roman" w:cs="Times New Roman"/>
          <w:color w:val="000000"/>
          <w:kern w:val="0"/>
          <w:szCs w:val="24"/>
        </w:rPr>
        <w:tab/>
        <w:t>Lunch</w:t>
      </w:r>
    </w:p>
    <w:p w14:paraId="335AD71A"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2:00 -  3:30</w:t>
      </w:r>
      <w:r w:rsidRPr="00DD66C7">
        <w:rPr>
          <w:rFonts w:ascii="Times New Roman" w:eastAsia="新細明體" w:hAnsi="Times New Roman" w:cs="Times New Roman"/>
          <w:color w:val="000000"/>
          <w:kern w:val="0"/>
          <w:szCs w:val="24"/>
        </w:rPr>
        <w:tab/>
        <w:t>Bladder techniques</w:t>
      </w:r>
    </w:p>
    <w:p w14:paraId="3EFAE047"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3:30 -  4:15</w:t>
      </w:r>
      <w:r w:rsidRPr="00DD66C7">
        <w:rPr>
          <w:rFonts w:ascii="Times New Roman" w:eastAsia="新細明體" w:hAnsi="Times New Roman" w:cs="Times New Roman"/>
          <w:color w:val="000000"/>
          <w:kern w:val="0"/>
          <w:szCs w:val="24"/>
        </w:rPr>
        <w:tab/>
        <w:t>Review of the kidneys</w:t>
      </w:r>
    </w:p>
    <w:p w14:paraId="397AE9D9" w14:textId="77777777" w:rsidR="00DD66C7" w:rsidRPr="003016D8"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4:15 -  5:00</w:t>
      </w:r>
      <w:r w:rsidRPr="00DD66C7">
        <w:rPr>
          <w:rFonts w:ascii="Times New Roman" w:eastAsia="新細明體" w:hAnsi="Times New Roman" w:cs="Times New Roman"/>
          <w:color w:val="000000"/>
          <w:kern w:val="0"/>
          <w:szCs w:val="24"/>
        </w:rPr>
        <w:tab/>
        <w:t>Anatomy, biomechanics and function of the ureters</w:t>
      </w:r>
    </w:p>
    <w:p w14:paraId="3B69EC72" w14:textId="77777777" w:rsidR="00DD66C7" w:rsidRPr="00DD66C7" w:rsidRDefault="00DD66C7" w:rsidP="00DD66C7">
      <w:pPr>
        <w:widowControl/>
        <w:rPr>
          <w:rFonts w:ascii="新細明體" w:eastAsia="新細明體" w:hAnsi="新細明體" w:cs="新細明體"/>
          <w:kern w:val="0"/>
          <w:szCs w:val="24"/>
        </w:rPr>
      </w:pPr>
      <w:r w:rsidRPr="00DD66C7">
        <w:rPr>
          <w:rFonts w:ascii="標楷體" w:eastAsia="標楷體" w:hAnsi="標楷體" w:cs="新細明體" w:hint="eastAsia"/>
          <w:b/>
          <w:bCs/>
          <w:color w:val="000000"/>
          <w:kern w:val="0"/>
          <w:szCs w:val="24"/>
        </w:rPr>
        <w:t>第三天</w:t>
      </w:r>
      <w:r w:rsidRPr="00DD66C7">
        <w:rPr>
          <w:rFonts w:ascii="Times New Roman" w:eastAsia="新細明體" w:hAnsi="Times New Roman" w:cs="Times New Roman"/>
          <w:b/>
          <w:bCs/>
          <w:color w:val="000000"/>
          <w:kern w:val="0"/>
          <w:szCs w:val="24"/>
        </w:rPr>
        <w:t xml:space="preserve"> Day Three</w:t>
      </w:r>
    </w:p>
    <w:p w14:paraId="69A0973F"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9:00 -   9:30</w:t>
      </w:r>
      <w:r w:rsidRPr="00DD66C7">
        <w:rPr>
          <w:rFonts w:ascii="Times New Roman" w:eastAsia="新細明體" w:hAnsi="Times New Roman" w:cs="Times New Roman"/>
          <w:color w:val="000000"/>
          <w:kern w:val="0"/>
          <w:szCs w:val="24"/>
        </w:rPr>
        <w:tab/>
        <w:t>Review from previous day</w:t>
      </w:r>
    </w:p>
    <w:p w14:paraId="50D730D0"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9:30 - 10:30</w:t>
      </w:r>
      <w:r w:rsidRPr="00DD66C7">
        <w:rPr>
          <w:rFonts w:ascii="Times New Roman" w:eastAsia="新細明體" w:hAnsi="Times New Roman" w:cs="Times New Roman"/>
          <w:color w:val="000000"/>
          <w:kern w:val="0"/>
          <w:szCs w:val="24"/>
        </w:rPr>
        <w:tab/>
        <w:t>Ureter techniques</w:t>
      </w:r>
    </w:p>
    <w:p w14:paraId="6A788F1A"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10:30 - 10:45</w:t>
      </w:r>
      <w:r w:rsidRPr="00DD66C7">
        <w:rPr>
          <w:rFonts w:ascii="Times New Roman" w:eastAsia="新細明體" w:hAnsi="Times New Roman" w:cs="Times New Roman"/>
          <w:color w:val="000000"/>
          <w:kern w:val="0"/>
          <w:szCs w:val="24"/>
        </w:rPr>
        <w:tab/>
        <w:t>Break</w:t>
      </w:r>
    </w:p>
    <w:p w14:paraId="2E16B5BC"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10:45 - 12:00</w:t>
      </w:r>
      <w:r w:rsidRPr="00DD66C7">
        <w:rPr>
          <w:rFonts w:ascii="Times New Roman" w:eastAsia="新細明體" w:hAnsi="Times New Roman" w:cs="Times New Roman"/>
          <w:color w:val="000000"/>
          <w:kern w:val="0"/>
          <w:szCs w:val="24"/>
        </w:rPr>
        <w:tab/>
        <w:t>Anatomy, biomechanics and function of the uterus</w:t>
      </w:r>
    </w:p>
    <w:p w14:paraId="3846A63E"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12:00 - 1:30</w:t>
      </w:r>
      <w:r w:rsidRPr="00DD66C7">
        <w:rPr>
          <w:rFonts w:ascii="Times New Roman" w:eastAsia="新細明體" w:hAnsi="Times New Roman" w:cs="Times New Roman"/>
          <w:color w:val="000000"/>
          <w:kern w:val="0"/>
          <w:szCs w:val="24"/>
        </w:rPr>
        <w:tab/>
        <w:t>Lunch</w:t>
      </w:r>
    </w:p>
    <w:p w14:paraId="0964742A"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1:30 - 3:30</w:t>
      </w:r>
      <w:r w:rsidRPr="00DD66C7">
        <w:rPr>
          <w:rFonts w:ascii="Times New Roman" w:eastAsia="新細明體" w:hAnsi="Times New Roman" w:cs="Times New Roman"/>
          <w:color w:val="000000"/>
          <w:kern w:val="0"/>
          <w:szCs w:val="24"/>
        </w:rPr>
        <w:tab/>
        <w:t>Uterus techniques</w:t>
      </w:r>
    </w:p>
    <w:p w14:paraId="6DC9285A"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3:30 - 3:45</w:t>
      </w:r>
      <w:r w:rsidRPr="00DD66C7">
        <w:rPr>
          <w:rFonts w:ascii="Times New Roman" w:eastAsia="新細明體" w:hAnsi="Times New Roman" w:cs="Times New Roman"/>
          <w:color w:val="000000"/>
          <w:kern w:val="0"/>
          <w:szCs w:val="24"/>
        </w:rPr>
        <w:tab/>
        <w:t>Break</w:t>
      </w:r>
    </w:p>
    <w:p w14:paraId="591DEE45"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3:45 - 5:00</w:t>
      </w:r>
      <w:r w:rsidRPr="00DD66C7">
        <w:rPr>
          <w:rFonts w:ascii="Times New Roman" w:eastAsia="新細明體" w:hAnsi="Times New Roman" w:cs="Times New Roman"/>
          <w:color w:val="000000"/>
          <w:kern w:val="0"/>
          <w:szCs w:val="24"/>
        </w:rPr>
        <w:tab/>
        <w:t>Anatomy, biomechanics and function of the ovaries</w:t>
      </w:r>
    </w:p>
    <w:p w14:paraId="6C4AA45B" w14:textId="77777777" w:rsidR="00DD66C7" w:rsidRPr="00DD66C7" w:rsidRDefault="00DD66C7" w:rsidP="00DD66C7">
      <w:pPr>
        <w:widowControl/>
        <w:rPr>
          <w:rFonts w:ascii="新細明體" w:eastAsia="新細明體" w:hAnsi="新細明體" w:cs="新細明體"/>
          <w:kern w:val="0"/>
          <w:szCs w:val="24"/>
        </w:rPr>
      </w:pPr>
      <w:r w:rsidRPr="00DD66C7">
        <w:rPr>
          <w:rFonts w:ascii="標楷體" w:eastAsia="標楷體" w:hAnsi="標楷體" w:cs="新細明體" w:hint="eastAsia"/>
          <w:b/>
          <w:bCs/>
          <w:color w:val="000000"/>
          <w:kern w:val="0"/>
          <w:szCs w:val="24"/>
        </w:rPr>
        <w:t>第四天</w:t>
      </w:r>
      <w:r w:rsidRPr="00DD66C7">
        <w:rPr>
          <w:rFonts w:ascii="Times New Roman" w:eastAsia="新細明體" w:hAnsi="Times New Roman" w:cs="Times New Roman"/>
          <w:b/>
          <w:bCs/>
          <w:color w:val="000000"/>
          <w:kern w:val="0"/>
          <w:szCs w:val="24"/>
        </w:rPr>
        <w:t xml:space="preserve"> Day Four</w:t>
      </w:r>
    </w:p>
    <w:p w14:paraId="0690285B" w14:textId="77777777" w:rsidR="00DD66C7" w:rsidRPr="003016D8"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9:00 - 9:15</w:t>
      </w:r>
      <w:r w:rsidRPr="00DD66C7">
        <w:rPr>
          <w:rFonts w:ascii="Times New Roman" w:eastAsia="新細明體" w:hAnsi="Times New Roman" w:cs="Times New Roman"/>
          <w:color w:val="000000"/>
          <w:kern w:val="0"/>
          <w:szCs w:val="24"/>
        </w:rPr>
        <w:tab/>
        <w:t>Review from previous day</w:t>
      </w:r>
    </w:p>
    <w:p w14:paraId="6368D0BF"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9:15 - 10:30</w:t>
      </w:r>
      <w:r w:rsidRPr="00DD66C7">
        <w:rPr>
          <w:rFonts w:ascii="Times New Roman" w:eastAsia="新細明體" w:hAnsi="Times New Roman" w:cs="Times New Roman"/>
          <w:color w:val="000000"/>
          <w:kern w:val="0"/>
          <w:szCs w:val="24"/>
        </w:rPr>
        <w:tab/>
        <w:t>Anatomy, biomechanics and function of the prostate</w:t>
      </w:r>
    </w:p>
    <w:p w14:paraId="471D173D"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10:30 - 10:45</w:t>
      </w:r>
      <w:r w:rsidRPr="00DD66C7">
        <w:rPr>
          <w:rFonts w:ascii="Times New Roman" w:eastAsia="新細明體" w:hAnsi="Times New Roman" w:cs="Times New Roman"/>
          <w:color w:val="000000"/>
          <w:kern w:val="0"/>
          <w:szCs w:val="24"/>
        </w:rPr>
        <w:tab/>
        <w:t>Break</w:t>
      </w:r>
    </w:p>
    <w:p w14:paraId="42114F8F"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10:45 - 12:00</w:t>
      </w:r>
      <w:r w:rsidRPr="00DD66C7">
        <w:rPr>
          <w:rFonts w:ascii="Times New Roman" w:eastAsia="新細明體" w:hAnsi="Times New Roman" w:cs="Times New Roman"/>
          <w:color w:val="000000"/>
          <w:kern w:val="0"/>
          <w:szCs w:val="24"/>
        </w:rPr>
        <w:tab/>
        <w:t>Anatomy, biomechanics and function of the rectum, rectal techniques</w:t>
      </w:r>
    </w:p>
    <w:p w14:paraId="2D25F6F8"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12:00 - 1:00</w:t>
      </w:r>
      <w:r w:rsidRPr="00DD66C7">
        <w:rPr>
          <w:rFonts w:ascii="Times New Roman" w:eastAsia="新細明體" w:hAnsi="Times New Roman" w:cs="Times New Roman"/>
          <w:color w:val="000000"/>
          <w:kern w:val="0"/>
          <w:szCs w:val="24"/>
        </w:rPr>
        <w:tab/>
        <w:t>Lunch</w:t>
      </w:r>
    </w:p>
    <w:p w14:paraId="24804FA7"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1:00 - 2:00</w:t>
      </w:r>
      <w:r w:rsidRPr="00DD66C7">
        <w:rPr>
          <w:rFonts w:ascii="Times New Roman" w:eastAsia="新細明體" w:hAnsi="Times New Roman" w:cs="Times New Roman"/>
          <w:color w:val="000000"/>
          <w:kern w:val="0"/>
          <w:szCs w:val="24"/>
        </w:rPr>
        <w:tab/>
        <w:t>Pelvic Plexus</w:t>
      </w:r>
    </w:p>
    <w:p w14:paraId="697C7F0D"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2:00 - 2:30</w:t>
      </w:r>
      <w:r w:rsidRPr="00DD66C7">
        <w:rPr>
          <w:rFonts w:ascii="Times New Roman" w:eastAsia="新細明體" w:hAnsi="Times New Roman" w:cs="Times New Roman"/>
          <w:color w:val="000000"/>
          <w:kern w:val="0"/>
          <w:szCs w:val="24"/>
        </w:rPr>
        <w:tab/>
        <w:t>Listening techniques within the pelvic cavity</w:t>
      </w:r>
    </w:p>
    <w:p w14:paraId="6822F734" w14:textId="77777777" w:rsidR="00DD66C7" w:rsidRPr="00DD66C7" w:rsidRDefault="00DD66C7" w:rsidP="00DD66C7">
      <w:pPr>
        <w:widowControl/>
        <w:rPr>
          <w:rFonts w:ascii="新細明體" w:eastAsia="新細明體" w:hAnsi="新細明體" w:cs="新細明體"/>
          <w:kern w:val="0"/>
          <w:szCs w:val="24"/>
        </w:rPr>
      </w:pPr>
      <w:r w:rsidRPr="00DD66C7">
        <w:rPr>
          <w:rFonts w:ascii="Times New Roman" w:eastAsia="新細明體" w:hAnsi="Times New Roman" w:cs="Times New Roman"/>
          <w:color w:val="000000"/>
          <w:kern w:val="0"/>
          <w:szCs w:val="24"/>
        </w:rPr>
        <w:t>2:30 - 3:30</w:t>
      </w:r>
      <w:r w:rsidRPr="00DD66C7">
        <w:rPr>
          <w:rFonts w:ascii="Times New Roman" w:eastAsia="新細明體" w:hAnsi="Times New Roman" w:cs="Times New Roman"/>
          <w:color w:val="000000"/>
          <w:kern w:val="0"/>
          <w:szCs w:val="24"/>
        </w:rPr>
        <w:tab/>
        <w:t>Practical integration of the pelvic cavity</w:t>
      </w:r>
    </w:p>
    <w:p w14:paraId="20726BCC" w14:textId="77777777" w:rsidR="00DD66C7" w:rsidRDefault="00DD66C7" w:rsidP="00756B62">
      <w:pPr>
        <w:widowControl/>
        <w:rPr>
          <w:rFonts w:ascii="Times New Roman" w:eastAsia="新細明體" w:hAnsi="Times New Roman" w:cs="Times New Roman"/>
          <w:color w:val="000000"/>
          <w:kern w:val="0"/>
          <w:szCs w:val="24"/>
        </w:rPr>
      </w:pPr>
      <w:r w:rsidRPr="00DD66C7">
        <w:rPr>
          <w:rFonts w:ascii="Times New Roman" w:eastAsia="新細明體" w:hAnsi="Times New Roman" w:cs="Times New Roman"/>
          <w:color w:val="000000"/>
          <w:kern w:val="0"/>
          <w:szCs w:val="24"/>
        </w:rPr>
        <w:tab/>
        <w:t>Techniques to include lines of tension stacking</w:t>
      </w:r>
    </w:p>
    <w:p w14:paraId="7E7EA024" w14:textId="77777777" w:rsidR="009410F2" w:rsidRPr="00DD66C7" w:rsidRDefault="009410F2" w:rsidP="00756B62">
      <w:pPr>
        <w:widowControl/>
        <w:rPr>
          <w:rFonts w:ascii="新細明體" w:eastAsia="新細明體" w:hAnsi="新細明體" w:cs="新細明體"/>
          <w:kern w:val="0"/>
          <w:szCs w:val="24"/>
        </w:rPr>
      </w:pPr>
    </w:p>
    <w:p w14:paraId="19765487" w14:textId="77777777" w:rsidR="00211565" w:rsidRPr="00211565" w:rsidRDefault="00211565" w:rsidP="00211565">
      <w:pPr>
        <w:numPr>
          <w:ilvl w:val="0"/>
          <w:numId w:val="7"/>
        </w:numPr>
        <w:spacing w:line="0" w:lineRule="atLeast"/>
        <w:rPr>
          <w:rFonts w:ascii="微軟正黑體" w:eastAsia="微軟正黑體" w:hAnsi="微軟正黑體"/>
          <w:b/>
          <w:bCs/>
          <w:sz w:val="28"/>
          <w:szCs w:val="28"/>
        </w:rPr>
      </w:pPr>
      <w:r w:rsidRPr="00211565">
        <w:rPr>
          <w:rFonts w:ascii="微軟正黑體" w:eastAsia="微軟正黑體" w:hAnsi="微軟正黑體"/>
          <w:b/>
          <w:bCs/>
          <w:sz w:val="32"/>
          <w:szCs w:val="32"/>
        </w:rPr>
        <w:t>主辦單位The Organizer  :</w:t>
      </w:r>
      <w:r w:rsidRPr="00211565">
        <w:rPr>
          <w:rFonts w:ascii="微軟正黑體" w:eastAsia="微軟正黑體" w:hAnsi="微軟正黑體" w:hint="eastAsia"/>
          <w:b/>
          <w:bCs/>
          <w:sz w:val="32"/>
          <w:szCs w:val="32"/>
        </w:rPr>
        <w:t xml:space="preserve"> </w:t>
      </w:r>
      <w:r w:rsidRPr="00211565">
        <w:rPr>
          <w:rFonts w:ascii="微軟正黑體" w:eastAsia="微軟正黑體" w:hAnsi="微軟正黑體"/>
          <w:b/>
          <w:bCs/>
          <w:sz w:val="28"/>
          <w:szCs w:val="28"/>
        </w:rPr>
        <w:t xml:space="preserve">心意識全人學苑 Heartfulness Education Ltd. </w:t>
      </w:r>
    </w:p>
    <w:p w14:paraId="6B9574EA" w14:textId="77777777" w:rsidR="00211565" w:rsidRPr="00211565" w:rsidRDefault="00211565" w:rsidP="00211565">
      <w:pPr>
        <w:numPr>
          <w:ilvl w:val="0"/>
          <w:numId w:val="7"/>
        </w:numPr>
        <w:spacing w:line="0" w:lineRule="atLeast"/>
        <w:rPr>
          <w:rFonts w:ascii="微軟正黑體" w:eastAsia="微軟正黑體" w:hAnsi="微軟正黑體"/>
          <w:b/>
          <w:bCs/>
          <w:sz w:val="28"/>
          <w:szCs w:val="28"/>
        </w:rPr>
      </w:pPr>
      <w:r w:rsidRPr="00211565">
        <w:rPr>
          <w:rFonts w:ascii="微軟正黑體" w:eastAsia="微軟正黑體" w:hAnsi="微軟正黑體"/>
          <w:b/>
          <w:bCs/>
          <w:sz w:val="32"/>
          <w:szCs w:val="32"/>
        </w:rPr>
        <w:t>地點Meeting Site:</w:t>
      </w:r>
      <w:r w:rsidRPr="00211565">
        <w:rPr>
          <w:rFonts w:ascii="微軟正黑體" w:eastAsia="微軟正黑體" w:hAnsi="微軟正黑體" w:hint="eastAsia"/>
          <w:b/>
          <w:bCs/>
          <w:sz w:val="32"/>
          <w:szCs w:val="32"/>
        </w:rPr>
        <w:t xml:space="preserve"> </w:t>
      </w:r>
      <w:r w:rsidRPr="00211565">
        <w:rPr>
          <w:rFonts w:ascii="微軟正黑體" w:eastAsia="微軟正黑體" w:hAnsi="微軟正黑體"/>
          <w:b/>
          <w:bCs/>
          <w:sz w:val="28"/>
          <w:szCs w:val="28"/>
        </w:rPr>
        <w:t xml:space="preserve">心意識全人學苑 Heartfulness Education Ltd. </w:t>
      </w:r>
    </w:p>
    <w:p w14:paraId="5FB325D9" w14:textId="77777777" w:rsidR="00211565" w:rsidRPr="00211565" w:rsidRDefault="00211565" w:rsidP="00211565">
      <w:pPr>
        <w:spacing w:line="0" w:lineRule="atLeast"/>
        <w:rPr>
          <w:rFonts w:ascii="微軟正黑體" w:eastAsia="微軟正黑體" w:hAnsi="微軟正黑體"/>
          <w:b/>
          <w:bCs/>
          <w:sz w:val="28"/>
          <w:szCs w:val="28"/>
        </w:rPr>
      </w:pPr>
      <w:r w:rsidRPr="00211565">
        <w:rPr>
          <w:rFonts w:ascii="微軟正黑體" w:eastAsia="微軟正黑體" w:hAnsi="微軟正黑體"/>
          <w:b/>
          <w:bCs/>
          <w:sz w:val="28"/>
          <w:szCs w:val="28"/>
        </w:rPr>
        <w:t>高雄市左營區自由二路230號</w:t>
      </w:r>
      <w:r w:rsidRPr="00211565">
        <w:rPr>
          <w:rFonts w:ascii="微軟正黑體" w:eastAsia="微軟正黑體" w:hAnsi="微軟正黑體" w:hint="eastAsia"/>
          <w:b/>
          <w:bCs/>
          <w:sz w:val="28"/>
          <w:szCs w:val="28"/>
        </w:rPr>
        <w:t>2</w:t>
      </w:r>
      <w:r w:rsidRPr="00211565">
        <w:rPr>
          <w:rFonts w:ascii="微軟正黑體" w:eastAsia="微軟正黑體" w:hAnsi="微軟正黑體"/>
          <w:b/>
          <w:bCs/>
          <w:sz w:val="28"/>
          <w:szCs w:val="28"/>
        </w:rPr>
        <w:t>樓</w:t>
      </w:r>
    </w:p>
    <w:p w14:paraId="76BFE4F3" w14:textId="77777777" w:rsidR="00211565" w:rsidRPr="00211565" w:rsidRDefault="00211565" w:rsidP="00211565">
      <w:pPr>
        <w:spacing w:line="0" w:lineRule="atLeast"/>
        <w:rPr>
          <w:rFonts w:ascii="微軟正黑體" w:eastAsia="微軟正黑體" w:hAnsi="微軟正黑體"/>
          <w:b/>
          <w:bCs/>
          <w:sz w:val="28"/>
          <w:szCs w:val="28"/>
        </w:rPr>
      </w:pPr>
      <w:r w:rsidRPr="00211565">
        <w:rPr>
          <w:rFonts w:ascii="微軟正黑體" w:eastAsia="微軟正黑體" w:hAnsi="微軟正黑體" w:hint="eastAsia"/>
          <w:b/>
          <w:bCs/>
          <w:sz w:val="28"/>
          <w:szCs w:val="28"/>
        </w:rPr>
        <w:t>2</w:t>
      </w:r>
      <w:r w:rsidRPr="00211565">
        <w:rPr>
          <w:rFonts w:ascii="微軟正黑體" w:eastAsia="微軟正黑體" w:hAnsi="微軟正黑體"/>
          <w:b/>
          <w:bCs/>
          <w:sz w:val="28"/>
          <w:szCs w:val="28"/>
        </w:rPr>
        <w:t>F., No.230, Ziyou 2nd Rd., Zuoying Dist., Kaohsiung City 813, Taiwan (R.O.C.)</w:t>
      </w:r>
    </w:p>
    <w:p w14:paraId="3ABF266E" w14:textId="77777777" w:rsidR="00211565" w:rsidRPr="00211565" w:rsidRDefault="00211565" w:rsidP="00211565">
      <w:pPr>
        <w:spacing w:line="0" w:lineRule="atLeast"/>
        <w:rPr>
          <w:rFonts w:ascii="微軟正黑體" w:eastAsia="微軟正黑體" w:hAnsi="微軟正黑體"/>
          <w:b/>
          <w:bCs/>
          <w:sz w:val="28"/>
          <w:szCs w:val="28"/>
        </w:rPr>
      </w:pPr>
    </w:p>
    <w:p w14:paraId="52321005" w14:textId="6D6029F3" w:rsidR="00211565" w:rsidRPr="00211565" w:rsidRDefault="0046299B" w:rsidP="00211565">
      <w:pPr>
        <w:spacing w:line="0" w:lineRule="atLeast"/>
        <w:rPr>
          <w:rFonts w:ascii="微軟正黑體" w:eastAsia="微軟正黑體" w:hAnsi="微軟正黑體"/>
          <w:b/>
          <w:bCs/>
          <w:iCs/>
          <w:sz w:val="32"/>
          <w:szCs w:val="32"/>
        </w:rPr>
      </w:pPr>
      <w:r>
        <w:rPr>
          <w:rFonts w:ascii="微軟正黑體" w:eastAsia="微軟正黑體" w:hAnsi="微軟正黑體" w:hint="eastAsia"/>
          <w:b/>
          <w:bCs/>
          <w:iCs/>
          <w:sz w:val="32"/>
          <w:szCs w:val="32"/>
        </w:rPr>
        <w:t>三</w:t>
      </w:r>
      <w:r w:rsidR="00211565" w:rsidRPr="00211565">
        <w:rPr>
          <w:rFonts w:ascii="微軟正黑體" w:eastAsia="微軟正黑體" w:hAnsi="微軟正黑體"/>
          <w:b/>
          <w:bCs/>
          <w:iCs/>
          <w:sz w:val="32"/>
          <w:szCs w:val="32"/>
        </w:rPr>
        <w:t>、報名方式與費用Course Fee－Regulations and Preferential Programs ：</w:t>
      </w:r>
    </w:p>
    <w:p w14:paraId="659D6349" w14:textId="0D48C39B"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hint="eastAsia"/>
          <w:b/>
          <w:bCs/>
          <w:sz w:val="32"/>
          <w:szCs w:val="32"/>
        </w:rPr>
        <w:t>■</w:t>
      </w:r>
      <w:r w:rsidRPr="00211565">
        <w:rPr>
          <w:rFonts w:ascii="微軟正黑體" w:eastAsia="微軟正黑體" w:hAnsi="微軟正黑體" w:hint="eastAsia"/>
          <w:b/>
          <w:bCs/>
          <w:sz w:val="32"/>
          <w:szCs w:val="32"/>
          <w:highlight w:val="cyan"/>
        </w:rPr>
        <w:t>研習費用36000元</w:t>
      </w:r>
      <w:r w:rsidRPr="00211565">
        <w:rPr>
          <w:rFonts w:ascii="微軟正黑體" w:eastAsia="微軟正黑體" w:hAnsi="微軟正黑體"/>
          <w:b/>
          <w:bCs/>
          <w:sz w:val="32"/>
          <w:szCs w:val="32"/>
        </w:rPr>
        <w:t>＊費用不包括午餐，課間休息時間提供茶水飲料及小點心</w:t>
      </w:r>
      <w:r w:rsidRPr="00211565">
        <w:rPr>
          <w:rFonts w:ascii="微軟正黑體" w:eastAsia="微軟正黑體" w:hAnsi="微軟正黑體" w:hint="eastAsia"/>
          <w:b/>
          <w:bCs/>
          <w:sz w:val="32"/>
          <w:szCs w:val="32"/>
        </w:rPr>
        <w:t>。</w:t>
      </w:r>
    </w:p>
    <w:p w14:paraId="61F6CEB2" w14:textId="1D5F06F6"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hint="eastAsia"/>
          <w:b/>
          <w:bCs/>
          <w:sz w:val="32"/>
          <w:szCs w:val="32"/>
        </w:rPr>
        <w:t>■</w:t>
      </w:r>
      <w:r w:rsidRPr="00211565">
        <w:rPr>
          <w:rFonts w:ascii="微軟正黑體" w:eastAsia="微軟正黑體" w:hAnsi="微軟正黑體"/>
          <w:b/>
          <w:bCs/>
          <w:sz w:val="32"/>
          <w:szCs w:val="32"/>
        </w:rPr>
        <w:t>Course fee: NT$ 3</w:t>
      </w:r>
      <w:r>
        <w:rPr>
          <w:rFonts w:ascii="微軟正黑體" w:eastAsia="微軟正黑體" w:hAnsi="微軟正黑體" w:hint="eastAsia"/>
          <w:b/>
          <w:bCs/>
          <w:sz w:val="32"/>
          <w:szCs w:val="32"/>
        </w:rPr>
        <w:t>60</w:t>
      </w:r>
      <w:r w:rsidRPr="00211565">
        <w:rPr>
          <w:rFonts w:ascii="微軟正黑體" w:eastAsia="微軟正黑體" w:hAnsi="微軟正黑體"/>
          <w:b/>
          <w:bCs/>
          <w:sz w:val="32"/>
          <w:szCs w:val="32"/>
        </w:rPr>
        <w:t xml:space="preserve">00  </w:t>
      </w:r>
    </w:p>
    <w:p w14:paraId="54646113"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The fee does not include lunch. Tea、water and snacks available during breaks. </w:t>
      </w:r>
    </w:p>
    <w:p w14:paraId="29ECEAA6"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hint="eastAsia"/>
          <w:b/>
          <w:bCs/>
          <w:sz w:val="32"/>
          <w:szCs w:val="32"/>
        </w:rPr>
        <w:lastRenderedPageBreak/>
        <w:t>付款方式如下:線上刷卡/轉帳ATM/匯款(請於5個工作天內完成)</w:t>
      </w:r>
    </w:p>
    <w:p w14:paraId="00F2A67E"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★Payment methods: Online card payment/ATM transfer/bank transfer (must be completed within 5 business days) </w:t>
      </w:r>
    </w:p>
    <w:p w14:paraId="77E9EE7C"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匯款資料如下: →國內匯款</w:t>
      </w:r>
    </w:p>
    <w:p w14:paraId="646F0C86"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台新銀行代號:(812)北高雄分行帳號: 2046-01-0002601-0 </w:t>
      </w:r>
    </w:p>
    <w:p w14:paraId="257A565A" w14:textId="1D364388" w:rsid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戶名:心光塾有限公司 </w:t>
      </w:r>
    </w:p>
    <w:p w14:paraId="45C97805" w14:textId="77777777" w:rsidR="0046299B" w:rsidRPr="00211565" w:rsidRDefault="0046299B" w:rsidP="00211565">
      <w:pPr>
        <w:spacing w:line="0" w:lineRule="atLeast"/>
        <w:rPr>
          <w:rFonts w:ascii="微軟正黑體" w:eastAsia="微軟正黑體" w:hAnsi="微軟正黑體" w:hint="eastAsia"/>
          <w:b/>
          <w:bCs/>
          <w:sz w:val="32"/>
          <w:szCs w:val="32"/>
        </w:rPr>
      </w:pPr>
    </w:p>
    <w:p w14:paraId="614F7A75"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→國外匯款指引：International Payment Instructions </w:t>
      </w:r>
    </w:p>
    <w:p w14:paraId="4119CA72"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一、受款人資料 (Beneficiary Information)： </w:t>
      </w:r>
    </w:p>
    <w:p w14:paraId="15785F7E" w14:textId="77777777" w:rsidR="00211565" w:rsidRPr="00211565" w:rsidRDefault="00211565" w:rsidP="00211565">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tbl>
      <w:tblPr>
        <w:tblW w:w="10939" w:type="dxa"/>
        <w:tblInd w:w="275" w:type="dxa"/>
        <w:tblCellMar>
          <w:top w:w="112" w:type="dxa"/>
          <w:left w:w="107" w:type="dxa"/>
          <w:right w:w="69" w:type="dxa"/>
        </w:tblCellMar>
        <w:tblLook w:val="04A0" w:firstRow="1" w:lastRow="0" w:firstColumn="1" w:lastColumn="0" w:noHBand="0" w:noVBand="1"/>
      </w:tblPr>
      <w:tblGrid>
        <w:gridCol w:w="4570"/>
        <w:gridCol w:w="6369"/>
      </w:tblGrid>
      <w:tr w:rsidR="00211565" w:rsidRPr="00211565" w14:paraId="107E9268" w14:textId="77777777" w:rsidTr="005D13C0">
        <w:trPr>
          <w:trHeight w:val="979"/>
        </w:trPr>
        <w:tc>
          <w:tcPr>
            <w:tcW w:w="4570" w:type="dxa"/>
            <w:tcBorders>
              <w:top w:val="single" w:sz="4" w:space="0" w:color="000000"/>
              <w:left w:val="single" w:sz="4" w:space="0" w:color="000000"/>
              <w:bottom w:val="single" w:sz="4" w:space="0" w:color="000000"/>
              <w:right w:val="single" w:sz="4" w:space="0" w:color="000000"/>
            </w:tcBorders>
          </w:tcPr>
          <w:p w14:paraId="45F423B7"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420AED23"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受款銀行(A/C with Bank) </w:t>
            </w:r>
          </w:p>
        </w:tc>
        <w:tc>
          <w:tcPr>
            <w:tcW w:w="6370" w:type="dxa"/>
            <w:tcBorders>
              <w:top w:val="single" w:sz="4" w:space="0" w:color="000000"/>
              <w:left w:val="single" w:sz="4" w:space="0" w:color="000000"/>
              <w:bottom w:val="single" w:sz="4" w:space="0" w:color="000000"/>
              <w:right w:val="single" w:sz="4" w:space="0" w:color="000000"/>
            </w:tcBorders>
          </w:tcPr>
          <w:p w14:paraId="38382065"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Taishin International Bank </w:t>
            </w:r>
          </w:p>
          <w:p w14:paraId="5C3FA3DF"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(SWIFT Code：TSIBTWTP) </w:t>
            </w:r>
          </w:p>
        </w:tc>
      </w:tr>
      <w:tr w:rsidR="00211565" w:rsidRPr="00211565" w14:paraId="2DD44089" w14:textId="77777777" w:rsidTr="005D13C0">
        <w:trPr>
          <w:trHeight w:val="1460"/>
        </w:trPr>
        <w:tc>
          <w:tcPr>
            <w:tcW w:w="4570" w:type="dxa"/>
            <w:tcBorders>
              <w:top w:val="single" w:sz="4" w:space="0" w:color="000000"/>
              <w:left w:val="single" w:sz="4" w:space="0" w:color="000000"/>
              <w:bottom w:val="single" w:sz="4" w:space="0" w:color="000000"/>
              <w:right w:val="single" w:sz="4" w:space="0" w:color="000000"/>
            </w:tcBorders>
            <w:shd w:val="clear" w:color="auto" w:fill="C5D9F0"/>
          </w:tcPr>
          <w:p w14:paraId="62C364F0"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受款銀行地址(Bank Address) </w:t>
            </w:r>
          </w:p>
        </w:tc>
        <w:tc>
          <w:tcPr>
            <w:tcW w:w="6370" w:type="dxa"/>
            <w:tcBorders>
              <w:top w:val="single" w:sz="4" w:space="0" w:color="000000"/>
              <w:left w:val="single" w:sz="4" w:space="0" w:color="000000"/>
              <w:bottom w:val="single" w:sz="4" w:space="0" w:color="000000"/>
              <w:right w:val="single" w:sz="4" w:space="0" w:color="000000"/>
            </w:tcBorders>
            <w:shd w:val="clear" w:color="auto" w:fill="C5D9F0"/>
          </w:tcPr>
          <w:p w14:paraId="7D043E20"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No. 360, Bo-ai 2nd Rd, Zuoying District, </w:t>
            </w:r>
          </w:p>
          <w:p w14:paraId="26D043E4"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Kaohsiung City, </w:t>
            </w:r>
          </w:p>
          <w:p w14:paraId="1EC95BD2"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813 </w:t>
            </w:r>
          </w:p>
        </w:tc>
      </w:tr>
      <w:tr w:rsidR="00211565" w:rsidRPr="00211565" w14:paraId="26BBA10B" w14:textId="77777777" w:rsidTr="005D13C0">
        <w:trPr>
          <w:trHeight w:val="497"/>
        </w:trPr>
        <w:tc>
          <w:tcPr>
            <w:tcW w:w="4570" w:type="dxa"/>
            <w:tcBorders>
              <w:top w:val="single" w:sz="4" w:space="0" w:color="000000"/>
              <w:left w:val="single" w:sz="4" w:space="0" w:color="000000"/>
              <w:bottom w:val="single" w:sz="4" w:space="0" w:color="000000"/>
              <w:right w:val="single" w:sz="4" w:space="0" w:color="000000"/>
            </w:tcBorders>
          </w:tcPr>
          <w:p w14:paraId="42BC98EB"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分行別(Branch) </w:t>
            </w:r>
          </w:p>
        </w:tc>
        <w:tc>
          <w:tcPr>
            <w:tcW w:w="6370" w:type="dxa"/>
            <w:tcBorders>
              <w:top w:val="single" w:sz="4" w:space="0" w:color="000000"/>
              <w:left w:val="single" w:sz="4" w:space="0" w:color="000000"/>
              <w:bottom w:val="single" w:sz="4" w:space="0" w:color="000000"/>
              <w:right w:val="single" w:sz="4" w:space="0" w:color="000000"/>
            </w:tcBorders>
          </w:tcPr>
          <w:p w14:paraId="58433E58"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North Kaohsiung Branch </w:t>
            </w:r>
          </w:p>
        </w:tc>
      </w:tr>
      <w:tr w:rsidR="00211565" w:rsidRPr="00211565" w14:paraId="525DD147" w14:textId="77777777" w:rsidTr="005D13C0">
        <w:trPr>
          <w:trHeight w:val="492"/>
        </w:trPr>
        <w:tc>
          <w:tcPr>
            <w:tcW w:w="4570" w:type="dxa"/>
            <w:tcBorders>
              <w:top w:val="single" w:sz="4" w:space="0" w:color="000000"/>
              <w:left w:val="single" w:sz="4" w:space="0" w:color="000000"/>
              <w:bottom w:val="single" w:sz="4" w:space="0" w:color="000000"/>
              <w:right w:val="single" w:sz="4" w:space="0" w:color="000000"/>
            </w:tcBorders>
            <w:shd w:val="clear" w:color="auto" w:fill="C5D9F0"/>
          </w:tcPr>
          <w:p w14:paraId="071DEC21"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受款人姓名(Beneficiary's Name) </w:t>
            </w:r>
          </w:p>
        </w:tc>
        <w:tc>
          <w:tcPr>
            <w:tcW w:w="6370" w:type="dxa"/>
            <w:tcBorders>
              <w:top w:val="single" w:sz="4" w:space="0" w:color="000000"/>
              <w:left w:val="single" w:sz="4" w:space="0" w:color="000000"/>
              <w:bottom w:val="single" w:sz="4" w:space="0" w:color="000000"/>
              <w:right w:val="single" w:sz="4" w:space="0" w:color="000000"/>
            </w:tcBorders>
            <w:shd w:val="clear" w:color="auto" w:fill="C5D9F0"/>
          </w:tcPr>
          <w:p w14:paraId="21F86C41"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Heartfulness Education Ltd. </w:t>
            </w:r>
          </w:p>
        </w:tc>
      </w:tr>
      <w:tr w:rsidR="00211565" w:rsidRPr="00211565" w14:paraId="7EC4531B" w14:textId="77777777" w:rsidTr="005D13C0">
        <w:trPr>
          <w:trHeight w:val="1465"/>
        </w:trPr>
        <w:tc>
          <w:tcPr>
            <w:tcW w:w="4570" w:type="dxa"/>
            <w:tcBorders>
              <w:top w:val="single" w:sz="4" w:space="0" w:color="000000"/>
              <w:left w:val="single" w:sz="4" w:space="0" w:color="000000"/>
              <w:bottom w:val="single" w:sz="4" w:space="0" w:color="000000"/>
              <w:right w:val="single" w:sz="4" w:space="0" w:color="000000"/>
            </w:tcBorders>
          </w:tcPr>
          <w:p w14:paraId="74327E8F"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502E381F"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受款人帳號(Beneficiary's A/C </w:t>
            </w:r>
          </w:p>
          <w:p w14:paraId="182BE6FD"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No.)★ </w:t>
            </w:r>
          </w:p>
        </w:tc>
        <w:tc>
          <w:tcPr>
            <w:tcW w:w="6370" w:type="dxa"/>
            <w:tcBorders>
              <w:top w:val="single" w:sz="4" w:space="0" w:color="000000"/>
              <w:left w:val="single" w:sz="4" w:space="0" w:color="000000"/>
              <w:bottom w:val="single" w:sz="4" w:space="0" w:color="000000"/>
              <w:right w:val="single" w:sz="4" w:space="0" w:color="000000"/>
            </w:tcBorders>
          </w:tcPr>
          <w:p w14:paraId="674936B3"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u w:val="single"/>
              </w:rPr>
              <w:t>2046-01-0002601-0</w:t>
            </w:r>
            <w:r w:rsidRPr="00211565">
              <w:rPr>
                <w:rFonts w:ascii="微軟正黑體" w:eastAsia="微軟正黑體" w:hAnsi="微軟正黑體"/>
                <w:b/>
                <w:bCs/>
                <w:sz w:val="32"/>
                <w:szCs w:val="32"/>
              </w:rPr>
              <w:t xml:space="preserve"> </w:t>
            </w:r>
          </w:p>
        </w:tc>
      </w:tr>
      <w:tr w:rsidR="00211565" w:rsidRPr="00211565" w14:paraId="0C914A88" w14:textId="77777777" w:rsidTr="005D13C0">
        <w:trPr>
          <w:trHeight w:val="976"/>
        </w:trPr>
        <w:tc>
          <w:tcPr>
            <w:tcW w:w="4570" w:type="dxa"/>
            <w:tcBorders>
              <w:top w:val="single" w:sz="4" w:space="0" w:color="000000"/>
              <w:left w:val="single" w:sz="4" w:space="0" w:color="000000"/>
              <w:bottom w:val="single" w:sz="4" w:space="0" w:color="000000"/>
              <w:right w:val="single" w:sz="4" w:space="0" w:color="000000"/>
            </w:tcBorders>
            <w:shd w:val="clear" w:color="auto" w:fill="C5D9F0"/>
          </w:tcPr>
          <w:p w14:paraId="4CB52A18"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5D1CBB26"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lastRenderedPageBreak/>
              <w:t xml:space="preserve">受款人電話(Beneficiary's Tel No.) </w:t>
            </w:r>
          </w:p>
        </w:tc>
        <w:tc>
          <w:tcPr>
            <w:tcW w:w="6370" w:type="dxa"/>
            <w:tcBorders>
              <w:top w:val="single" w:sz="4" w:space="0" w:color="000000"/>
              <w:left w:val="single" w:sz="4" w:space="0" w:color="000000"/>
              <w:bottom w:val="single" w:sz="4" w:space="0" w:color="000000"/>
              <w:right w:val="single" w:sz="4" w:space="0" w:color="000000"/>
            </w:tcBorders>
            <w:shd w:val="clear" w:color="auto" w:fill="C5D9F0"/>
          </w:tcPr>
          <w:p w14:paraId="3244983E"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lastRenderedPageBreak/>
              <w:t xml:space="preserve">07-5581026 </w:t>
            </w:r>
          </w:p>
        </w:tc>
      </w:tr>
      <w:tr w:rsidR="00211565" w:rsidRPr="00211565" w14:paraId="2C16F891" w14:textId="77777777" w:rsidTr="005D13C0">
        <w:trPr>
          <w:trHeight w:val="1464"/>
        </w:trPr>
        <w:tc>
          <w:tcPr>
            <w:tcW w:w="4570" w:type="dxa"/>
            <w:tcBorders>
              <w:top w:val="single" w:sz="4" w:space="0" w:color="000000"/>
              <w:left w:val="single" w:sz="4" w:space="0" w:color="000000"/>
              <w:bottom w:val="single" w:sz="4" w:space="0" w:color="000000"/>
              <w:right w:val="single" w:sz="4" w:space="0" w:color="000000"/>
            </w:tcBorders>
          </w:tcPr>
          <w:p w14:paraId="3A1348EB" w14:textId="0AE23988"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lastRenderedPageBreak/>
              <w:t xml:space="preserve"> 受款人地址(Beneficiary's </w:t>
            </w:r>
          </w:p>
          <w:p w14:paraId="10E12129"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Address) </w:t>
            </w:r>
          </w:p>
        </w:tc>
        <w:tc>
          <w:tcPr>
            <w:tcW w:w="6370" w:type="dxa"/>
            <w:tcBorders>
              <w:top w:val="single" w:sz="4" w:space="0" w:color="000000"/>
              <w:left w:val="single" w:sz="4" w:space="0" w:color="000000"/>
              <w:bottom w:val="single" w:sz="4" w:space="0" w:color="000000"/>
              <w:right w:val="single" w:sz="4" w:space="0" w:color="000000"/>
            </w:tcBorders>
          </w:tcPr>
          <w:p w14:paraId="27C1E7CE"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2F., No. 230, Ziyou 2nd Rd., Zuoying Dist., </w:t>
            </w:r>
          </w:p>
          <w:p w14:paraId="54E68F5E"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Kaohsiung City 81358, Taiwan (R.O.C.) </w:t>
            </w:r>
          </w:p>
        </w:tc>
      </w:tr>
    </w:tbl>
    <w:p w14:paraId="084AB057"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★國外報名學員 (For International Applicants): </w:t>
      </w:r>
    </w:p>
    <w:p w14:paraId="345BAF08"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請於 5 個工作天內完成匯款，並將匯款單照片（或憑證截圖）及匯款日期，發送至我們的電子信箱：wellbalanced0001@gmail.com。經核對款項後，您的名字將進入「已匯款名單」，即代表完成報名。 </w:t>
      </w:r>
    </w:p>
    <w:p w14:paraId="3C568CF0"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Please complete your payment within 5 working days. Once paid, email a photo of your remittance receipt and the payment date to: wellbalanced0001@gmail.com. Upon verification, your name will be updated to the "Paid" list, finalizing your registration. </w:t>
      </w:r>
    </w:p>
    <w:p w14:paraId="5F69B485"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國外匯款帳號與匯差說明 (Payment Accounts &amp; Exchange Rate Policy): 匯款幣別 (Accepted Currencies): 我們接受美金 (USD) 或 台幣 (TWD) 匯款。 </w:t>
      </w:r>
    </w:p>
    <w:p w14:paraId="753F2A48"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We accept payments in both USD and TWD. </w:t>
      </w:r>
    </w:p>
    <w:p w14:paraId="1345EF70"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匯差與金額調整 (Exchange Rate &amp; Balance Adjustment): </w:t>
      </w:r>
    </w:p>
    <w:p w14:paraId="7CFF6916"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因各研習費用不同，且受匯率波動影響，我們採「多退少補」原則。若匯入金額與實際</w:t>
      </w:r>
      <w:r w:rsidRPr="00211565">
        <w:rPr>
          <w:rFonts w:ascii="微軟正黑體" w:eastAsia="微軟正黑體" w:hAnsi="微軟正黑體" w:hint="eastAsia"/>
          <w:b/>
          <w:bCs/>
          <w:sz w:val="32"/>
          <w:szCs w:val="32"/>
        </w:rPr>
        <w:t>研習</w:t>
      </w:r>
      <w:r w:rsidRPr="00211565">
        <w:rPr>
          <w:rFonts w:ascii="微軟正黑體" w:eastAsia="微軟正黑體" w:hAnsi="微軟正黑體"/>
          <w:b/>
          <w:bCs/>
          <w:sz w:val="32"/>
          <w:szCs w:val="32"/>
        </w:rPr>
        <w:t xml:space="preserve">費用有差額，請於研習期間洽詢櫃檯人員辦理。 </w:t>
      </w:r>
    </w:p>
    <w:p w14:paraId="6D6F632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Due to currency fluctuations and varying course fees, we operate on a "balance adjustment" policy. Any difference between the transferred amount and the actual tuition fee will be settled (refunded or collected) </w:t>
      </w:r>
      <w:r w:rsidRPr="00211565">
        <w:rPr>
          <w:rFonts w:ascii="微軟正黑體" w:eastAsia="微軟正黑體" w:hAnsi="微軟正黑體"/>
          <w:b/>
          <w:bCs/>
          <w:sz w:val="32"/>
          <w:szCs w:val="32"/>
        </w:rPr>
        <w:lastRenderedPageBreak/>
        <w:t xml:space="preserve">during the workshop. Please contact our reception desk on-site for assistance. </w:t>
      </w:r>
    </w:p>
    <w:p w14:paraId="653CD505"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69C4FDA6"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*報名流程指引:Registration Procedure </w:t>
      </w:r>
    </w:p>
    <w:p w14:paraId="4543CB88" w14:textId="77777777" w:rsidR="00211565" w:rsidRPr="00211565" w:rsidRDefault="00211565" w:rsidP="00211565">
      <w:pPr>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報名四步驟 (Step-by-Step Guide) </w:t>
      </w:r>
    </w:p>
    <w:p w14:paraId="54E3EE68"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Step 1.→提交申請 (Submit Application) </w:t>
      </w:r>
    </w:p>
    <w:p w14:paraId="473DE8F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登入系統並填寫報名表，您的名字將進入「審核名單」。 </w:t>
      </w:r>
    </w:p>
    <w:p w14:paraId="2D20309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Log in to the registration system and fill out the form. Your name will be placed on the "Pending Review" list. </w:t>
      </w:r>
    </w:p>
    <w:p w14:paraId="46F5D6CB"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Step 2.→獲得錄取 (Receive Acceptance) </w:t>
      </w:r>
    </w:p>
    <w:p w14:paraId="603E08D4"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審核通過後，系統會將您列入「錄取名單」。 </w:t>
      </w:r>
    </w:p>
    <w:p w14:paraId="46E59A1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Once verified, the system will move your name to the "Accepted" list. Step 3.→完成匯款 (Secure Your Spot) </w:t>
      </w:r>
    </w:p>
    <w:p w14:paraId="71560FF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請於獲選</w:t>
      </w:r>
      <w:r w:rsidRPr="0046299B">
        <w:rPr>
          <w:rFonts w:ascii="微軟正黑體" w:eastAsia="微軟正黑體" w:hAnsi="微軟正黑體"/>
          <w:b/>
          <w:bCs/>
          <w:sz w:val="32"/>
          <w:szCs w:val="32"/>
          <w:highlight w:val="cyan"/>
        </w:rPr>
        <w:t>進入錄取名單後 5 個工作天內</w:t>
      </w:r>
      <w:r w:rsidRPr="00211565">
        <w:rPr>
          <w:rFonts w:ascii="微軟正黑體" w:eastAsia="微軟正黑體" w:hAnsi="微軟正黑體"/>
          <w:b/>
          <w:bCs/>
          <w:sz w:val="32"/>
          <w:szCs w:val="32"/>
        </w:rPr>
        <w:t xml:space="preserve">完成匯款。 </w:t>
      </w:r>
    </w:p>
    <w:p w14:paraId="0DB06BB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Please complete the bank transfer within 5 working days of being listed as "Accepted." Step 4.→報名成功 (Registration Confirmed) </w:t>
      </w:r>
    </w:p>
    <w:p w14:paraId="44217A2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經系統確認入帳後，您的名字將進入「匯款完成」名單，即正式完成報名。 </w:t>
      </w:r>
    </w:p>
    <w:p w14:paraId="53577A10"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Once payment is confirmed by the system, your name will be moved to the "Paid/Confirmed" list, finalizing your registration. </w:t>
      </w:r>
    </w:p>
    <w:p w14:paraId="5DF2A07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4003ABB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報名與繳費須知 | Registration &amp; Payment Guidelines </w:t>
      </w:r>
    </w:p>
    <w:p w14:paraId="67E01A58"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報名錄取順序 (Priority of Enrollment) </w:t>
      </w:r>
    </w:p>
    <w:p w14:paraId="1B5F940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本</w:t>
      </w:r>
      <w:r w:rsidRPr="00211565">
        <w:rPr>
          <w:rFonts w:ascii="微軟正黑體" w:eastAsia="微軟正黑體" w:hAnsi="微軟正黑體" w:hint="eastAsia"/>
          <w:b/>
          <w:bCs/>
          <w:sz w:val="32"/>
          <w:szCs w:val="32"/>
        </w:rPr>
        <w:t>研習</w:t>
      </w:r>
      <w:r w:rsidRPr="00211565">
        <w:rPr>
          <w:rFonts w:ascii="微軟正黑體" w:eastAsia="微軟正黑體" w:hAnsi="微軟正黑體"/>
          <w:b/>
          <w:bCs/>
          <w:sz w:val="32"/>
          <w:szCs w:val="32"/>
        </w:rPr>
        <w:t xml:space="preserve">依據完成繳費之時間順序錄取，額滿為止。 </w:t>
      </w:r>
    </w:p>
    <w:p w14:paraId="3CBDFC19"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Enrollment is processed on a first-come, first-paid basis. Spaces are limited and granted based on the time of payment completion. </w:t>
      </w:r>
    </w:p>
    <w:p w14:paraId="5F7D3015"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逾期繳費處理 (Overdue Payments) </w:t>
      </w:r>
    </w:p>
    <w:p w14:paraId="60AA902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若您未於規定期限內（5 個工作天）完成繳費，請依照以下步驟處理： </w:t>
      </w:r>
    </w:p>
    <w:p w14:paraId="0A6867E2"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you fail to complete the payment within the required timeframe (5 </w:t>
      </w:r>
      <w:r w:rsidRPr="00211565">
        <w:rPr>
          <w:rFonts w:ascii="微軟正黑體" w:eastAsia="微軟正黑體" w:hAnsi="微軟正黑體"/>
          <w:b/>
          <w:bCs/>
          <w:sz w:val="32"/>
          <w:szCs w:val="32"/>
        </w:rPr>
        <w:lastRenderedPageBreak/>
        <w:t xml:space="preserve">working days), please follow these steps: </w:t>
      </w:r>
    </w:p>
    <w:p w14:paraId="6266026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-確認名額 (Check Status)： 登入系統確認您的名字是否仍在名單中。 </w:t>
      </w:r>
    </w:p>
    <w:p w14:paraId="7E77C159"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Log in to the system to check if your name remains on the "Accepted" list. </w:t>
      </w:r>
    </w:p>
    <w:p w14:paraId="5341648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-盡速補繳 (Immediate Payment)： 若仍在名單內，請儘速完成匯款。 </w:t>
      </w:r>
    </w:p>
    <w:p w14:paraId="0EBB3A6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your name is still listed, please complete the transfer immediately. </w:t>
      </w:r>
    </w:p>
    <w:p w14:paraId="3FBB8E2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-重新報名 (Re-registration)： 若名字已移出名單，則需重新登入報名，並於名額內完成繳費。 </w:t>
      </w:r>
    </w:p>
    <w:p w14:paraId="194A469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your name has been removed, you must re-apply and complete the payment while vacancies are still available. </w:t>
      </w:r>
    </w:p>
    <w:p w14:paraId="5183CEF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候補與公告 (Waiting List &amp; Announcements) </w:t>
      </w:r>
    </w:p>
    <w:p w14:paraId="48A718EB"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→報名額滿 (Course Full)：若名額已滿，系統將依序從候補名單中進行通知。 </w:t>
      </w:r>
    </w:p>
    <w:p w14:paraId="4D73C4A4"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the course is full, the system will notify applicants from the waiting list in sequence. </w:t>
      </w:r>
    </w:p>
    <w:p w14:paraId="6D4B962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→最新消息 (Latest Updates)：</w:t>
      </w:r>
      <w:r w:rsidRPr="00211565">
        <w:rPr>
          <w:rFonts w:ascii="微軟正黑體" w:eastAsia="微軟正黑體" w:hAnsi="微軟正黑體" w:hint="eastAsia"/>
          <w:b/>
          <w:bCs/>
          <w:sz w:val="32"/>
          <w:szCs w:val="32"/>
        </w:rPr>
        <w:t>研習</w:t>
      </w:r>
      <w:r w:rsidRPr="00211565">
        <w:rPr>
          <w:rFonts w:ascii="微軟正黑體" w:eastAsia="微軟正黑體" w:hAnsi="微軟正黑體"/>
          <w:b/>
          <w:bCs/>
          <w:sz w:val="32"/>
          <w:szCs w:val="32"/>
        </w:rPr>
        <w:t xml:space="preserve">相關異動將公告於「心意識全人學苑」官方網站。 </w:t>
      </w:r>
    </w:p>
    <w:p w14:paraId="07CD2AF2"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Any updates or further announcements will be posted on the Heartfulness Integrated Health Academy official website. </w:t>
      </w:r>
    </w:p>
    <w:p w14:paraId="64F53D49"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Segoe UI Symbol" w:eastAsia="微軟正黑體" w:hAnsi="Segoe UI Symbol" w:cs="Segoe UI Symbol"/>
          <w:b/>
          <w:bCs/>
          <w:sz w:val="32"/>
          <w:szCs w:val="32"/>
        </w:rPr>
        <w:t>📩</w:t>
      </w:r>
      <w:r w:rsidRPr="00211565">
        <w:rPr>
          <w:rFonts w:ascii="微軟正黑體" w:eastAsia="微軟正黑體" w:hAnsi="微軟正黑體"/>
          <w:b/>
          <w:bCs/>
          <w:sz w:val="32"/>
          <w:szCs w:val="32"/>
        </w:rPr>
        <w:t xml:space="preserve">聯絡資訊(Contact Us) </w:t>
      </w:r>
    </w:p>
    <w:p w14:paraId="2F3CFC47"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若有任何疑問，請透過臉書粉專傳送訊息給我們： </w:t>
      </w:r>
    </w:p>
    <w:p w14:paraId="51A6F2B4"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For any inquiries, please message us via our Facebook page: </w:t>
      </w:r>
      <w:r w:rsidRPr="00211565">
        <w:rPr>
          <w:rFonts w:ascii="Segoe UI Symbol" w:eastAsia="微軟正黑體" w:hAnsi="Segoe UI Symbol" w:cs="Segoe UI Symbol"/>
          <w:b/>
          <w:bCs/>
          <w:sz w:val="32"/>
          <w:szCs w:val="32"/>
        </w:rPr>
        <w:t>👉👉</w:t>
      </w:r>
      <w:r w:rsidRPr="00211565">
        <w:rPr>
          <w:rFonts w:ascii="微軟正黑體" w:eastAsia="微軟正黑體" w:hAnsi="微軟正黑體"/>
          <w:b/>
          <w:bCs/>
          <w:sz w:val="32"/>
          <w:szCs w:val="32"/>
        </w:rPr>
        <w:t xml:space="preserve"> 心意識全人學苑 (Heartfulness Integrated Health Academy) </w:t>
      </w:r>
      <w:hyperlink r:id="rId11">
        <w:r w:rsidRPr="00211565">
          <w:rPr>
            <w:rStyle w:val="ab"/>
            <w:rFonts w:ascii="微軟正黑體" w:eastAsia="微軟正黑體" w:hAnsi="微軟正黑體"/>
            <w:b/>
            <w:bCs/>
            <w:sz w:val="32"/>
            <w:szCs w:val="32"/>
          </w:rPr>
          <w:t>https://www.facebook.com/wellbalanced01</w:t>
        </w:r>
      </w:hyperlink>
      <w:hyperlink r:id="rId12">
        <w:r w:rsidRPr="00211565">
          <w:rPr>
            <w:rStyle w:val="ab"/>
            <w:rFonts w:ascii="微軟正黑體" w:eastAsia="微軟正黑體" w:hAnsi="微軟正黑體"/>
            <w:b/>
            <w:bCs/>
            <w:sz w:val="32"/>
            <w:szCs w:val="32"/>
          </w:rPr>
          <w:t xml:space="preserve"> </w:t>
        </w:r>
      </w:hyperlink>
    </w:p>
    <w:p w14:paraId="0CB9C51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4DCB2487" w14:textId="6A612413" w:rsidR="00211565" w:rsidRPr="00211565" w:rsidRDefault="0046299B" w:rsidP="00852400">
      <w:pPr>
        <w:spacing w:line="0" w:lineRule="atLeast"/>
        <w:rPr>
          <w:rFonts w:ascii="微軟正黑體" w:eastAsia="微軟正黑體" w:hAnsi="微軟正黑體"/>
          <w:b/>
          <w:bCs/>
          <w:sz w:val="32"/>
          <w:szCs w:val="32"/>
        </w:rPr>
      </w:pPr>
      <w:r>
        <w:rPr>
          <w:rFonts w:ascii="微軟正黑體" w:eastAsia="微軟正黑體" w:hAnsi="微軟正黑體" w:hint="eastAsia"/>
          <w:b/>
          <w:bCs/>
          <w:sz w:val="32"/>
          <w:szCs w:val="32"/>
        </w:rPr>
        <w:t>四</w:t>
      </w:r>
      <w:r w:rsidR="00211565" w:rsidRPr="00211565">
        <w:rPr>
          <w:rFonts w:ascii="微軟正黑體" w:eastAsia="微軟正黑體" w:hAnsi="微軟正黑體"/>
          <w:b/>
          <w:bCs/>
          <w:sz w:val="32"/>
          <w:szCs w:val="32"/>
        </w:rPr>
        <w:t xml:space="preserve">、住宿資訊 Accommodation Information： </w:t>
      </w:r>
    </w:p>
    <w:p w14:paraId="05451DB9"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(一) 世奇商旅：高雄市左營區裕誠路450號</w:t>
      </w:r>
      <w:hyperlink r:id="rId13">
        <w:r w:rsidRPr="00211565">
          <w:rPr>
            <w:rStyle w:val="ab"/>
            <w:rFonts w:ascii="微軟正黑體" w:eastAsia="微軟正黑體" w:hAnsi="微軟正黑體"/>
            <w:b/>
            <w:bCs/>
            <w:sz w:val="32"/>
            <w:szCs w:val="32"/>
          </w:rPr>
          <w:t>/</w:t>
        </w:r>
      </w:hyperlink>
      <w:hyperlink r:id="rId14">
        <w:r w:rsidRPr="00211565">
          <w:rPr>
            <w:rStyle w:val="ab"/>
            <w:rFonts w:ascii="微軟正黑體" w:eastAsia="微軟正黑體" w:hAnsi="微軟正黑體"/>
            <w:b/>
            <w:bCs/>
            <w:sz w:val="32"/>
            <w:szCs w:val="32"/>
          </w:rPr>
          <w:t>電話</w:t>
        </w:r>
      </w:hyperlink>
      <w:hyperlink r:id="rId15">
        <w:r w:rsidRPr="00211565">
          <w:rPr>
            <w:rStyle w:val="ab"/>
            <w:rFonts w:ascii="微軟正黑體" w:eastAsia="微軟正黑體" w:hAnsi="微軟正黑體"/>
            <w:b/>
            <w:bCs/>
            <w:sz w:val="32"/>
            <w:szCs w:val="32"/>
          </w:rPr>
          <w:t>：</w:t>
        </w:r>
      </w:hyperlink>
      <w:hyperlink r:id="rId16">
        <w:r w:rsidRPr="00211565">
          <w:rPr>
            <w:rStyle w:val="ab"/>
            <w:rFonts w:ascii="微軟正黑體" w:eastAsia="微軟正黑體" w:hAnsi="微軟正黑體"/>
            <w:b/>
            <w:bCs/>
            <w:sz w:val="32"/>
            <w:szCs w:val="32"/>
          </w:rPr>
          <w:t>07 557 2299</w:t>
        </w:r>
      </w:hyperlink>
      <w:hyperlink r:id="rId17">
        <w:r w:rsidRPr="00211565">
          <w:rPr>
            <w:rStyle w:val="ab"/>
            <w:rFonts w:ascii="微軟正黑體" w:eastAsia="微軟正黑體" w:hAnsi="微軟正黑體"/>
            <w:b/>
            <w:bCs/>
            <w:sz w:val="32"/>
            <w:szCs w:val="32"/>
          </w:rPr>
          <w:t>，</w:t>
        </w:r>
      </w:hyperlink>
      <w:r w:rsidRPr="00211565">
        <w:rPr>
          <w:rFonts w:ascii="微軟正黑體" w:eastAsia="微軟正黑體" w:hAnsi="微軟正黑體"/>
          <w:b/>
          <w:bCs/>
          <w:sz w:val="32"/>
          <w:szCs w:val="32"/>
        </w:rPr>
        <w:t xml:space="preserve">步行500公尺。Shi </w:t>
      </w:r>
    </w:p>
    <w:p w14:paraId="4791EB0B"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lastRenderedPageBreak/>
        <w:t xml:space="preserve">Chi Hotel : No.450, Yucheng Rd., Zuoying Dist., Kaohsiung City 813, Taiwan (R.O.C.) / +886 7 5572299。550 meters by walking distance. </w:t>
      </w:r>
    </w:p>
    <w:p w14:paraId="43F2DE9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(二)理歐 111 計時空間：</w:t>
      </w:r>
      <w:hyperlink r:id="rId18">
        <w:r w:rsidRPr="00211565">
          <w:rPr>
            <w:rStyle w:val="ab"/>
            <w:rFonts w:ascii="微軟正黑體" w:eastAsia="微軟正黑體" w:hAnsi="微軟正黑體"/>
            <w:b/>
            <w:bCs/>
            <w:sz w:val="32"/>
            <w:szCs w:val="32"/>
          </w:rPr>
          <w:t>地址</w:t>
        </w:r>
      </w:hyperlink>
      <w:hyperlink r:id="rId19">
        <w:r w:rsidRPr="00211565">
          <w:rPr>
            <w:rStyle w:val="ab"/>
            <w:rFonts w:ascii="微軟正黑體" w:eastAsia="微軟正黑體" w:hAnsi="微軟正黑體"/>
            <w:b/>
            <w:bCs/>
            <w:sz w:val="32"/>
            <w:szCs w:val="32"/>
          </w:rPr>
          <w:t>：</w:t>
        </w:r>
      </w:hyperlink>
      <w:r w:rsidRPr="00211565">
        <w:rPr>
          <w:rFonts w:ascii="微軟正黑體" w:eastAsia="微軟正黑體" w:hAnsi="微軟正黑體"/>
          <w:b/>
          <w:bCs/>
          <w:sz w:val="32"/>
          <w:szCs w:val="32"/>
        </w:rPr>
        <w:t>高雄市左營區立信路111號</w:t>
      </w:r>
      <w:hyperlink r:id="rId20">
        <w:r w:rsidRPr="00211565">
          <w:rPr>
            <w:rStyle w:val="ab"/>
            <w:rFonts w:ascii="微軟正黑體" w:eastAsia="微軟正黑體" w:hAnsi="微軟正黑體"/>
            <w:b/>
            <w:bCs/>
            <w:sz w:val="32"/>
            <w:szCs w:val="32"/>
          </w:rPr>
          <w:t>/</w:t>
        </w:r>
      </w:hyperlink>
      <w:hyperlink r:id="rId21">
        <w:r w:rsidRPr="00211565">
          <w:rPr>
            <w:rStyle w:val="ab"/>
            <w:rFonts w:ascii="微軟正黑體" w:eastAsia="微軟正黑體" w:hAnsi="微軟正黑體"/>
            <w:b/>
            <w:bCs/>
            <w:sz w:val="32"/>
            <w:szCs w:val="32"/>
          </w:rPr>
          <w:t>電話</w:t>
        </w:r>
      </w:hyperlink>
      <w:hyperlink r:id="rId22">
        <w:r w:rsidRPr="00211565">
          <w:rPr>
            <w:rStyle w:val="ab"/>
            <w:rFonts w:ascii="微軟正黑體" w:eastAsia="微軟正黑體" w:hAnsi="微軟正黑體"/>
            <w:b/>
            <w:bCs/>
            <w:sz w:val="32"/>
            <w:szCs w:val="32"/>
          </w:rPr>
          <w:t>：</w:t>
        </w:r>
      </w:hyperlink>
      <w:hyperlink r:id="rId23">
        <w:r w:rsidRPr="00211565">
          <w:rPr>
            <w:rStyle w:val="ab"/>
            <w:rFonts w:ascii="微軟正黑體" w:eastAsia="微軟正黑體" w:hAnsi="微軟正黑體"/>
            <w:b/>
            <w:bCs/>
            <w:sz w:val="32"/>
            <w:szCs w:val="32"/>
          </w:rPr>
          <w:t>0982 170 885</w:t>
        </w:r>
      </w:hyperlink>
      <w:hyperlink r:id="rId24">
        <w:r w:rsidRPr="00211565">
          <w:rPr>
            <w:rStyle w:val="ab"/>
            <w:rFonts w:ascii="微軟正黑體" w:eastAsia="微軟正黑體" w:hAnsi="微軟正黑體"/>
            <w:b/>
            <w:bCs/>
            <w:sz w:val="32"/>
            <w:szCs w:val="32"/>
          </w:rPr>
          <w:t>，</w:t>
        </w:r>
      </w:hyperlink>
      <w:r w:rsidRPr="00211565">
        <w:rPr>
          <w:rFonts w:ascii="微軟正黑體" w:eastAsia="微軟正黑體" w:hAnsi="微軟正黑體"/>
          <w:b/>
          <w:bCs/>
          <w:sz w:val="32"/>
          <w:szCs w:val="32"/>
        </w:rPr>
        <w:t xml:space="preserve">步行 500公尺。 </w:t>
      </w:r>
    </w:p>
    <w:p w14:paraId="5752E9C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(三)帕可麗酒店：高雄市鼓山區文信路192號/電話：</w:t>
      </w:r>
      <w:hyperlink r:id="rId25">
        <w:r w:rsidRPr="00211565">
          <w:rPr>
            <w:rStyle w:val="ab"/>
            <w:rFonts w:ascii="微軟正黑體" w:eastAsia="微軟正黑體" w:hAnsi="微軟正黑體"/>
            <w:b/>
            <w:bCs/>
            <w:sz w:val="32"/>
            <w:szCs w:val="32"/>
          </w:rPr>
          <w:t>07 962 8800</w:t>
        </w:r>
      </w:hyperlink>
      <w:hyperlink r:id="rId26">
        <w:r w:rsidRPr="00211565">
          <w:rPr>
            <w:rStyle w:val="ab"/>
            <w:rFonts w:ascii="微軟正黑體" w:eastAsia="微軟正黑體" w:hAnsi="微軟正黑體"/>
            <w:b/>
            <w:bCs/>
            <w:sz w:val="32"/>
            <w:szCs w:val="32"/>
          </w:rPr>
          <w:t>，</w:t>
        </w:r>
      </w:hyperlink>
      <w:r w:rsidRPr="00211565">
        <w:rPr>
          <w:rFonts w:ascii="微軟正黑體" w:eastAsia="微軟正黑體" w:hAnsi="微軟正黑體"/>
          <w:b/>
          <w:bCs/>
          <w:sz w:val="32"/>
          <w:szCs w:val="32"/>
        </w:rPr>
        <w:t>步行750公尺。</w:t>
      </w:r>
    </w:p>
    <w:p w14:paraId="22E0433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Park Lees Hotel : No.192, Wenxin Rd., Gushan Dist., Kaohsiung City 804, Taiwan </w:t>
      </w:r>
    </w:p>
    <w:p w14:paraId="107FD52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(R.O.C.) / +886 7 962 8800, 750 meters by walking distance </w:t>
      </w:r>
    </w:p>
    <w:p w14:paraId="1321CF4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(四)巨蛋旅店：高雄市鼓山區文忠路1號/電話：</w:t>
      </w:r>
      <w:hyperlink r:id="rId27">
        <w:r w:rsidRPr="00211565">
          <w:rPr>
            <w:rStyle w:val="ab"/>
            <w:rFonts w:ascii="微軟正黑體" w:eastAsia="微軟正黑體" w:hAnsi="微軟正黑體"/>
            <w:b/>
            <w:bCs/>
            <w:sz w:val="32"/>
            <w:szCs w:val="32"/>
          </w:rPr>
          <w:t>07 586 8388</w:t>
        </w:r>
      </w:hyperlink>
      <w:hyperlink r:id="rId28">
        <w:r w:rsidRPr="00211565">
          <w:rPr>
            <w:rStyle w:val="ab"/>
            <w:rFonts w:ascii="微軟正黑體" w:eastAsia="微軟正黑體" w:hAnsi="微軟正黑體"/>
            <w:b/>
            <w:bCs/>
            <w:sz w:val="32"/>
            <w:szCs w:val="32"/>
          </w:rPr>
          <w:t>，</w:t>
        </w:r>
      </w:hyperlink>
      <w:r w:rsidRPr="00211565">
        <w:rPr>
          <w:rFonts w:ascii="微軟正黑體" w:eastAsia="微軟正黑體" w:hAnsi="微軟正黑體"/>
          <w:b/>
          <w:bCs/>
          <w:sz w:val="32"/>
          <w:szCs w:val="32"/>
        </w:rPr>
        <w:t xml:space="preserve">步行800公尺。 </w:t>
      </w:r>
    </w:p>
    <w:p w14:paraId="131AA068"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Hotel R14: No. 1, Wenzhong Rd., Gushan Dist., Kaohsiung City 804, Taiwan (R.O.C.) /+886 7 586 8388, 800 meters by walking distance </w:t>
      </w:r>
    </w:p>
    <w:p w14:paraId="7F886AA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(五) 御宿商旅 明華館 : 高雄市鼓山區明華路257號/電話：07 522 2658，步行1100公尺。</w:t>
      </w:r>
    </w:p>
    <w:p w14:paraId="2F717831"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Royal Group Hotel : NO.257, MINGHUA RD, GUSHAN DISTRICT, KAOHSIUNG, </w:t>
      </w:r>
    </w:p>
    <w:p w14:paraId="2F1CC7B1"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TAIWAN(R.O.C.)，1100 meters by walking distance 八、注意事項matters need attention </w:t>
      </w:r>
    </w:p>
    <w:p w14:paraId="7E25AD9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(一)主辦單位提供茶水及小點心，請自備環保杯；若遇天災達停課標準，以網站公告及 Line 群組為主，不另行個別通知。 </w:t>
      </w:r>
    </w:p>
    <w:p w14:paraId="0682317C"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The organizer will provide tea and snacks, please bring your own eco-friendly cups. If a natural disaster reaches the standard of suspending classes, announcements on the website and Line groups will be the main ones without any individual notification. </w:t>
      </w:r>
    </w:p>
    <w:p w14:paraId="4BB1269B"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(二)退款機制:繳費後申請退費者 </w:t>
      </w:r>
    </w:p>
    <w:p w14:paraId="6622E9D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退費規定 | Refund Policy </w:t>
      </w:r>
    </w:p>
    <w:p w14:paraId="6472B027"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若需取消報名，退費金額將根據提出申請的時間（以研習首日為基準）進行計</w:t>
      </w:r>
      <w:r w:rsidRPr="00211565">
        <w:rPr>
          <w:rFonts w:ascii="微軟正黑體" w:eastAsia="微軟正黑體" w:hAnsi="微軟正黑體"/>
          <w:b/>
          <w:bCs/>
          <w:sz w:val="32"/>
          <w:szCs w:val="32"/>
        </w:rPr>
        <w:lastRenderedPageBreak/>
        <w:t xml:space="preserve">算： </w:t>
      </w:r>
    </w:p>
    <w:p w14:paraId="1EDCC573"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Refunds for cancellations will be processed according to the following schedule, based on the number of days prior to the course start date: </w:t>
      </w:r>
    </w:p>
    <w:p w14:paraId="168F9B3B"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w:t>
      </w:r>
    </w:p>
    <w:p w14:paraId="1E42E0BB" w14:textId="77777777" w:rsidR="00211565" w:rsidRPr="00211565" w:rsidRDefault="00211565" w:rsidP="00852400">
      <w:pPr>
        <w:numPr>
          <w:ilvl w:val="0"/>
          <w:numId w:val="8"/>
        </w:num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研習 60 日前提出退費申請者，酌收行政作業費 NT$2,000 元後退還餘額。 </w:t>
      </w:r>
    </w:p>
    <w:p w14:paraId="06B4258D"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60 days or more prior: Full refund minus a NT$2,000 administrative fee. </w:t>
      </w:r>
    </w:p>
    <w:p w14:paraId="48114DDE" w14:textId="77777777" w:rsidR="00211565" w:rsidRPr="00211565" w:rsidRDefault="00211565" w:rsidP="00852400">
      <w:pPr>
        <w:numPr>
          <w:ilvl w:val="0"/>
          <w:numId w:val="8"/>
        </w:num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研習前第 59 日至 30 日提出退費申請者，退還當期開班約定繳納費用總額百分之 80。 </w:t>
      </w:r>
    </w:p>
    <w:p w14:paraId="5AE5079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30 to 59 days prior: 80% refund of the total tuition fee. </w:t>
      </w:r>
    </w:p>
    <w:p w14:paraId="1F618380" w14:textId="77777777" w:rsidR="00211565" w:rsidRPr="00211565" w:rsidRDefault="00211565" w:rsidP="00852400">
      <w:pPr>
        <w:numPr>
          <w:ilvl w:val="0"/>
          <w:numId w:val="8"/>
        </w:num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研習前第 30 日至第 7 日提出退費申請者，退還當期開班約定繳納費用總額百分之 50。 </w:t>
      </w:r>
    </w:p>
    <w:p w14:paraId="7AFE9632"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7 to 29 days prior: 50% refund of the total tuition fee. </w:t>
      </w:r>
    </w:p>
    <w:p w14:paraId="13D4EE0F" w14:textId="77777777" w:rsidR="00211565" w:rsidRPr="00211565" w:rsidRDefault="00211565" w:rsidP="00852400">
      <w:pPr>
        <w:numPr>
          <w:ilvl w:val="0"/>
          <w:numId w:val="8"/>
        </w:num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研習前第 6 天到前 1 天提出退費申請者，退還當期開班約定繳納費用總額百分之 30。 </w:t>
      </w:r>
    </w:p>
    <w:p w14:paraId="6ABD6C85"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1 to 6 days prior: 30% refund of the total tuition fee. </w:t>
      </w:r>
    </w:p>
    <w:p w14:paraId="7FF9178F"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5.實際研習第 1 日（包含第 1 日）後，恕不退費。 </w:t>
      </w:r>
    </w:p>
    <w:p w14:paraId="1209C2B6"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   On or after the first day of the course: No refunds will be issued. 注意事項：Important Notes 銀行手續費：國際退款所產生之銀行手續費或匯費，需由申請人自行負擔。 </w:t>
      </w:r>
    </w:p>
    <w:p w14:paraId="1B7F7A0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Bank Fees: For international refunds, any applicable bank intermediary fees or wire transfer charges wil</w:t>
      </w:r>
      <w:bookmarkStart w:id="0" w:name="_GoBack"/>
      <w:bookmarkEnd w:id="0"/>
      <w:r w:rsidRPr="00211565">
        <w:rPr>
          <w:rFonts w:ascii="微軟正黑體" w:eastAsia="微軟正黑體" w:hAnsi="微軟正黑體"/>
          <w:b/>
          <w:bCs/>
          <w:sz w:val="32"/>
          <w:szCs w:val="32"/>
        </w:rPr>
        <w:t xml:space="preserve">l be borne by the applicant. </w:t>
      </w:r>
    </w:p>
    <w:p w14:paraId="047994C6"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(三)研習開始</w:t>
      </w:r>
      <w:r w:rsidRPr="00817C9B">
        <w:rPr>
          <w:rFonts w:ascii="微軟正黑體" w:eastAsia="微軟正黑體" w:hAnsi="微軟正黑體"/>
          <w:b/>
          <w:bCs/>
          <w:sz w:val="32"/>
          <w:szCs w:val="32"/>
          <w:highlight w:val="cyan"/>
        </w:rPr>
        <w:t>前兩個月，若</w:t>
      </w:r>
      <w:r w:rsidRPr="00817C9B">
        <w:rPr>
          <w:rFonts w:ascii="微軟正黑體" w:eastAsia="微軟正黑體" w:hAnsi="微軟正黑體"/>
          <w:b/>
          <w:bCs/>
          <w:sz w:val="32"/>
          <w:szCs w:val="32"/>
          <w:highlight w:val="cyan"/>
          <w:u w:val="single"/>
        </w:rPr>
        <w:t>報名人數未達 6 成</w:t>
      </w:r>
      <w:r w:rsidRPr="00211565">
        <w:rPr>
          <w:rFonts w:ascii="微軟正黑體" w:eastAsia="微軟正黑體" w:hAnsi="微軟正黑體"/>
          <w:b/>
          <w:bCs/>
          <w:sz w:val="32"/>
          <w:szCs w:val="32"/>
        </w:rPr>
        <w:t xml:space="preserve">，主辦單位保留舉辦與否的權利;如遇特殊因素，以致研習停止舉辦，則全額退費。 </w:t>
      </w:r>
    </w:p>
    <w:p w14:paraId="474D19D1"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the number of registrants does not reach 60% two months before the start of the course, the organizer reserves the right to cancel the course. In case of special circumstances leading to the cancellation of </w:t>
      </w:r>
      <w:r w:rsidRPr="00211565">
        <w:rPr>
          <w:rFonts w:ascii="微軟正黑體" w:eastAsia="微軟正黑體" w:hAnsi="微軟正黑體"/>
          <w:b/>
          <w:bCs/>
          <w:sz w:val="32"/>
          <w:szCs w:val="32"/>
        </w:rPr>
        <w:lastRenderedPageBreak/>
        <w:t xml:space="preserve">the course, a full refund will be issued.  </w:t>
      </w:r>
    </w:p>
    <w:p w14:paraId="73E42F01"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(四)錄取名單中，如遇取消報名者，則由候補名單者中依順序遞補。 </w:t>
      </w:r>
    </w:p>
    <w:p w14:paraId="13EC2F87"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In the admission list, if there is a cancellation of registration, the candidates will be admitted in order.from the waiting list. </w:t>
      </w:r>
    </w:p>
    <w:p w14:paraId="66E812C0"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(五)為避免觸犯 BI 總部著作權之規定，研習進行中請勿拍照及錄影。 </w:t>
      </w:r>
    </w:p>
    <w:p w14:paraId="70243F3E"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To avoid violating the copyright regulations of UI headquarters, please do not take photos or videos during the course. </w:t>
      </w:r>
    </w:p>
    <w:p w14:paraId="399B1227"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(六)研習時間、地點如有更改，將另行通知，請務必填寫相關聯絡資訊。 </w:t>
      </w:r>
    </w:p>
    <w:p w14:paraId="0D1439EA"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If there are any changes of class time and location, we will notify you respectively. </w:t>
      </w:r>
    </w:p>
    <w:p w14:paraId="5BFE6E05"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Please be sure to fill in the relevant contact information. </w:t>
      </w:r>
    </w:p>
    <w:p w14:paraId="4ACF8F81"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(七)請著舒適、寬鬆的衣服，便於研習中的操作練習。. </w:t>
      </w:r>
    </w:p>
    <w:p w14:paraId="17C131F7" w14:textId="77777777" w:rsidR="00211565" w:rsidRPr="00211565" w:rsidRDefault="00211565" w:rsidP="00852400">
      <w:pPr>
        <w:spacing w:line="0" w:lineRule="atLeast"/>
        <w:rPr>
          <w:rFonts w:ascii="微軟正黑體" w:eastAsia="微軟正黑體" w:hAnsi="微軟正黑體"/>
          <w:b/>
          <w:bCs/>
          <w:sz w:val="32"/>
          <w:szCs w:val="32"/>
        </w:rPr>
      </w:pPr>
      <w:r w:rsidRPr="00211565">
        <w:rPr>
          <w:rFonts w:ascii="微軟正黑體" w:eastAsia="微軟正黑體" w:hAnsi="微軟正黑體"/>
          <w:b/>
          <w:bCs/>
          <w:sz w:val="32"/>
          <w:szCs w:val="32"/>
        </w:rPr>
        <w:t xml:space="preserve">Please wear comfortable, loose-fitting clothing to facilitate the practice during the course. </w:t>
      </w:r>
    </w:p>
    <w:p w14:paraId="69A68BFF" w14:textId="77777777" w:rsidR="00211565" w:rsidRPr="00211565" w:rsidRDefault="00211565" w:rsidP="00852400">
      <w:pPr>
        <w:spacing w:line="0" w:lineRule="atLeast"/>
        <w:rPr>
          <w:rFonts w:ascii="微軟正黑體" w:eastAsia="微軟正黑體" w:hAnsi="微軟正黑體"/>
          <w:b/>
          <w:bCs/>
          <w:sz w:val="32"/>
          <w:szCs w:val="32"/>
        </w:rPr>
      </w:pPr>
    </w:p>
    <w:p w14:paraId="4D4D350F" w14:textId="670D5F6C" w:rsidR="00DD66C7" w:rsidRPr="00211565" w:rsidRDefault="00DD66C7" w:rsidP="00852400">
      <w:pPr>
        <w:spacing w:line="0" w:lineRule="atLeast"/>
        <w:rPr>
          <w:rFonts w:ascii="微軟正黑體" w:eastAsia="微軟正黑體" w:hAnsi="微軟正黑體" w:cs="Times New Roman"/>
          <w:b/>
          <w:sz w:val="28"/>
          <w:szCs w:val="28"/>
        </w:rPr>
      </w:pPr>
    </w:p>
    <w:sectPr w:rsidR="00DD66C7" w:rsidRPr="00211565" w:rsidSect="00F51963">
      <w:pgSz w:w="11906" w:h="16838"/>
      <w:pgMar w:top="397"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36E78" w14:textId="77777777" w:rsidR="00FD1080" w:rsidRDefault="00FD1080" w:rsidP="00EF526C">
      <w:r>
        <w:separator/>
      </w:r>
    </w:p>
  </w:endnote>
  <w:endnote w:type="continuationSeparator" w:id="0">
    <w:p w14:paraId="273D0674" w14:textId="77777777" w:rsidR="00FD1080" w:rsidRDefault="00FD1080" w:rsidP="00EF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21C8B" w14:textId="77777777" w:rsidR="00FD1080" w:rsidRDefault="00FD1080" w:rsidP="00EF526C">
      <w:r>
        <w:separator/>
      </w:r>
    </w:p>
  </w:footnote>
  <w:footnote w:type="continuationSeparator" w:id="0">
    <w:p w14:paraId="77B6104C" w14:textId="77777777" w:rsidR="00FD1080" w:rsidRDefault="00FD1080" w:rsidP="00EF52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299"/>
    <w:multiLevelType w:val="multilevel"/>
    <w:tmpl w:val="D85E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6573A"/>
    <w:multiLevelType w:val="hybridMultilevel"/>
    <w:tmpl w:val="C8DE8754"/>
    <w:lvl w:ilvl="0" w:tplc="6422FCDA">
      <w:start w:val="1"/>
      <w:numFmt w:val="taiwaneseCountingThousand"/>
      <w:lvlText w:val="%1、"/>
      <w:lvlJc w:val="left"/>
      <w:pPr>
        <w:ind w:left="504" w:hanging="504"/>
      </w:pPr>
      <w:rPr>
        <w:rFonts w:ascii="標楷體" w:hAnsi="標楷體" w:cs="Helvetic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E35D1C"/>
    <w:multiLevelType w:val="hybridMultilevel"/>
    <w:tmpl w:val="324A9A4E"/>
    <w:lvl w:ilvl="0" w:tplc="F65E3C72">
      <w:start w:val="1"/>
      <w:numFmt w:val="upperLetter"/>
      <w:lvlText w:val="%1."/>
      <w:lvlJc w:val="left"/>
      <w:pPr>
        <w:ind w:left="560" w:hanging="36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3" w15:restartNumberingAfterBreak="0">
    <w:nsid w:val="2447743C"/>
    <w:multiLevelType w:val="multilevel"/>
    <w:tmpl w:val="C1B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153A7"/>
    <w:multiLevelType w:val="hybridMultilevel"/>
    <w:tmpl w:val="E18E8486"/>
    <w:lvl w:ilvl="0" w:tplc="6E56387C">
      <w:start w:val="1"/>
      <w:numFmt w:val="decimal"/>
      <w:lvlText w:val="%1."/>
      <w:lvlJc w:val="left"/>
      <w:pPr>
        <w:ind w:left="368"/>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1" w:tplc="73FE4CE2">
      <w:start w:val="1"/>
      <w:numFmt w:val="lowerLetter"/>
      <w:lvlText w:val="%2"/>
      <w:lvlJc w:val="left"/>
      <w:pPr>
        <w:ind w:left="108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2" w:tplc="F03A8500">
      <w:start w:val="1"/>
      <w:numFmt w:val="lowerRoman"/>
      <w:lvlText w:val="%3"/>
      <w:lvlJc w:val="left"/>
      <w:pPr>
        <w:ind w:left="180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3" w:tplc="B5F045F2">
      <w:start w:val="1"/>
      <w:numFmt w:val="decimal"/>
      <w:lvlText w:val="%4"/>
      <w:lvlJc w:val="left"/>
      <w:pPr>
        <w:ind w:left="252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4" w:tplc="C84E1036">
      <w:start w:val="1"/>
      <w:numFmt w:val="lowerLetter"/>
      <w:lvlText w:val="%5"/>
      <w:lvlJc w:val="left"/>
      <w:pPr>
        <w:ind w:left="324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5" w:tplc="44DC3658">
      <w:start w:val="1"/>
      <w:numFmt w:val="lowerRoman"/>
      <w:lvlText w:val="%6"/>
      <w:lvlJc w:val="left"/>
      <w:pPr>
        <w:ind w:left="396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6" w:tplc="28DAA24A">
      <w:start w:val="1"/>
      <w:numFmt w:val="decimal"/>
      <w:lvlText w:val="%7"/>
      <w:lvlJc w:val="left"/>
      <w:pPr>
        <w:ind w:left="468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7" w:tplc="7AF8FC0C">
      <w:start w:val="1"/>
      <w:numFmt w:val="lowerLetter"/>
      <w:lvlText w:val="%8"/>
      <w:lvlJc w:val="left"/>
      <w:pPr>
        <w:ind w:left="540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lvl w:ilvl="8" w:tplc="DB501C54">
      <w:start w:val="1"/>
      <w:numFmt w:val="lowerRoman"/>
      <w:lvlText w:val="%9"/>
      <w:lvlJc w:val="left"/>
      <w:pPr>
        <w:ind w:left="6120"/>
      </w:pPr>
      <w:rPr>
        <w:rFonts w:ascii="Microsoft JhengHei UI" w:eastAsia="Microsoft JhengHei UI" w:hAnsi="Microsoft JhengHei UI" w:cs="Microsoft JhengHei UI"/>
        <w:b/>
        <w:bCs/>
        <w:i w:val="0"/>
        <w:strike w:val="0"/>
        <w:dstrike w:val="0"/>
        <w:color w:val="000000"/>
        <w:sz w:val="28"/>
        <w:szCs w:val="28"/>
        <w:u w:val="none" w:color="000000"/>
        <w:bdr w:val="none" w:sz="0" w:space="0" w:color="auto"/>
        <w:shd w:val="clear" w:color="auto" w:fill="FFFF00"/>
        <w:vertAlign w:val="baseline"/>
      </w:rPr>
    </w:lvl>
  </w:abstractNum>
  <w:abstractNum w:abstractNumId="5" w15:restartNumberingAfterBreak="0">
    <w:nsid w:val="2B1A47F9"/>
    <w:multiLevelType w:val="multilevel"/>
    <w:tmpl w:val="DE58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F4FBA"/>
    <w:multiLevelType w:val="multilevel"/>
    <w:tmpl w:val="9EF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6907EC"/>
    <w:multiLevelType w:val="multilevel"/>
    <w:tmpl w:val="5780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7"/>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C7"/>
    <w:rsid w:val="000931D1"/>
    <w:rsid w:val="000944AC"/>
    <w:rsid w:val="000D48A5"/>
    <w:rsid w:val="00103B23"/>
    <w:rsid w:val="00165A4D"/>
    <w:rsid w:val="00211565"/>
    <w:rsid w:val="00221CD1"/>
    <w:rsid w:val="002438D5"/>
    <w:rsid w:val="003016D8"/>
    <w:rsid w:val="00345525"/>
    <w:rsid w:val="003B545B"/>
    <w:rsid w:val="00433601"/>
    <w:rsid w:val="004341A7"/>
    <w:rsid w:val="0046299B"/>
    <w:rsid w:val="004A2C58"/>
    <w:rsid w:val="004F74BC"/>
    <w:rsid w:val="005170AD"/>
    <w:rsid w:val="00525212"/>
    <w:rsid w:val="00574CF5"/>
    <w:rsid w:val="005875F3"/>
    <w:rsid w:val="006A6DEE"/>
    <w:rsid w:val="00752EBC"/>
    <w:rsid w:val="00756B62"/>
    <w:rsid w:val="00817C9B"/>
    <w:rsid w:val="00817DCF"/>
    <w:rsid w:val="00852400"/>
    <w:rsid w:val="008563DC"/>
    <w:rsid w:val="008C7EB7"/>
    <w:rsid w:val="008D1D8A"/>
    <w:rsid w:val="008F7634"/>
    <w:rsid w:val="009410F2"/>
    <w:rsid w:val="00986F4F"/>
    <w:rsid w:val="00A43C4F"/>
    <w:rsid w:val="00AC68E9"/>
    <w:rsid w:val="00AD0315"/>
    <w:rsid w:val="00B27C39"/>
    <w:rsid w:val="00B7794F"/>
    <w:rsid w:val="00B814EE"/>
    <w:rsid w:val="00BA0B8C"/>
    <w:rsid w:val="00CB1DE5"/>
    <w:rsid w:val="00CC7F7E"/>
    <w:rsid w:val="00D608CA"/>
    <w:rsid w:val="00DD66C7"/>
    <w:rsid w:val="00DE17C4"/>
    <w:rsid w:val="00DF4741"/>
    <w:rsid w:val="00DF7D5B"/>
    <w:rsid w:val="00E06ABF"/>
    <w:rsid w:val="00E21EEB"/>
    <w:rsid w:val="00E34370"/>
    <w:rsid w:val="00E35A5B"/>
    <w:rsid w:val="00E70A38"/>
    <w:rsid w:val="00EF526C"/>
    <w:rsid w:val="00F142E5"/>
    <w:rsid w:val="00F152F4"/>
    <w:rsid w:val="00F51963"/>
    <w:rsid w:val="00FD108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2400A"/>
  <w15:docId w15:val="{EEE7F94E-8EBE-44E1-AEC6-79C9BA73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B8C"/>
    <w:pPr>
      <w:widowControl w:val="0"/>
    </w:pPr>
  </w:style>
  <w:style w:type="paragraph" w:styleId="1">
    <w:name w:val="heading 1"/>
    <w:basedOn w:val="a"/>
    <w:next w:val="a"/>
    <w:link w:val="10"/>
    <w:uiPriority w:val="9"/>
    <w:qFormat/>
    <w:rsid w:val="0021156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D608CA"/>
    <w:pPr>
      <w:keepNext/>
      <w:widowControl/>
      <w:spacing w:before="240" w:after="60"/>
      <w:outlineLvl w:val="1"/>
    </w:pPr>
    <w:rPr>
      <w:rFonts w:ascii="Cambria" w:eastAsia="新細明體" w:hAnsi="Cambria" w:cs="Times New Roman"/>
      <w:b/>
      <w:bCs/>
      <w:i/>
      <w:iCs/>
      <w:kern w:val="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526C"/>
    <w:pPr>
      <w:tabs>
        <w:tab w:val="center" w:pos="4153"/>
        <w:tab w:val="right" w:pos="8306"/>
      </w:tabs>
      <w:snapToGrid w:val="0"/>
    </w:pPr>
    <w:rPr>
      <w:sz w:val="20"/>
      <w:szCs w:val="20"/>
    </w:rPr>
  </w:style>
  <w:style w:type="character" w:customStyle="1" w:styleId="a4">
    <w:name w:val="頁首 字元"/>
    <w:basedOn w:val="a0"/>
    <w:link w:val="a3"/>
    <w:uiPriority w:val="99"/>
    <w:rsid w:val="00EF526C"/>
    <w:rPr>
      <w:sz w:val="20"/>
      <w:szCs w:val="20"/>
    </w:rPr>
  </w:style>
  <w:style w:type="paragraph" w:styleId="a5">
    <w:name w:val="footer"/>
    <w:basedOn w:val="a"/>
    <w:link w:val="a6"/>
    <w:uiPriority w:val="99"/>
    <w:unhideWhenUsed/>
    <w:rsid w:val="00EF526C"/>
    <w:pPr>
      <w:tabs>
        <w:tab w:val="center" w:pos="4153"/>
        <w:tab w:val="right" w:pos="8306"/>
      </w:tabs>
      <w:snapToGrid w:val="0"/>
    </w:pPr>
    <w:rPr>
      <w:sz w:val="20"/>
      <w:szCs w:val="20"/>
    </w:rPr>
  </w:style>
  <w:style w:type="character" w:customStyle="1" w:styleId="a6">
    <w:name w:val="頁尾 字元"/>
    <w:basedOn w:val="a0"/>
    <w:link w:val="a5"/>
    <w:uiPriority w:val="99"/>
    <w:rsid w:val="00EF526C"/>
    <w:rPr>
      <w:sz w:val="20"/>
      <w:szCs w:val="20"/>
    </w:rPr>
  </w:style>
  <w:style w:type="character" w:customStyle="1" w:styleId="20">
    <w:name w:val="標題 2 字元"/>
    <w:basedOn w:val="a0"/>
    <w:link w:val="2"/>
    <w:uiPriority w:val="9"/>
    <w:rsid w:val="00D608CA"/>
    <w:rPr>
      <w:rFonts w:ascii="Cambria" w:eastAsia="新細明體" w:hAnsi="Cambria" w:cs="Times New Roman"/>
      <w:b/>
      <w:bCs/>
      <w:i/>
      <w:iCs/>
      <w:kern w:val="0"/>
      <w:sz w:val="28"/>
      <w:szCs w:val="28"/>
    </w:rPr>
  </w:style>
  <w:style w:type="paragraph" w:styleId="Web">
    <w:name w:val="Normal (Web)"/>
    <w:basedOn w:val="a"/>
    <w:uiPriority w:val="99"/>
    <w:unhideWhenUsed/>
    <w:rsid w:val="00E70A38"/>
    <w:pPr>
      <w:widowControl/>
      <w:spacing w:before="100" w:beforeAutospacing="1" w:after="100" w:afterAutospacing="1"/>
    </w:pPr>
    <w:rPr>
      <w:rFonts w:ascii="新細明體" w:eastAsia="新細明體" w:hAnsi="新細明體" w:cs="新細明體"/>
      <w:kern w:val="0"/>
      <w:szCs w:val="24"/>
    </w:rPr>
  </w:style>
  <w:style w:type="paragraph" w:styleId="a7">
    <w:name w:val="Balloon Text"/>
    <w:basedOn w:val="a"/>
    <w:link w:val="a8"/>
    <w:uiPriority w:val="99"/>
    <w:semiHidden/>
    <w:unhideWhenUsed/>
    <w:rsid w:val="00DE17C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E17C4"/>
    <w:rPr>
      <w:rFonts w:asciiTheme="majorHAnsi" w:eastAsiaTheme="majorEastAsia" w:hAnsiTheme="majorHAnsi" w:cstheme="majorBidi"/>
      <w:sz w:val="18"/>
      <w:szCs w:val="18"/>
    </w:rPr>
  </w:style>
  <w:style w:type="paragraph" w:styleId="a9">
    <w:name w:val="Body Text"/>
    <w:basedOn w:val="a"/>
    <w:link w:val="aa"/>
    <w:rsid w:val="00DE17C4"/>
    <w:pPr>
      <w:widowControl/>
      <w:tabs>
        <w:tab w:val="left" w:pos="3024"/>
      </w:tabs>
      <w:overflowPunct w:val="0"/>
      <w:autoSpaceDE w:val="0"/>
      <w:autoSpaceDN w:val="0"/>
      <w:adjustRightInd w:val="0"/>
      <w:spacing w:line="240" w:lineRule="exact"/>
      <w:textAlignment w:val="baseline"/>
    </w:pPr>
    <w:rPr>
      <w:rFonts w:ascii="Times New Roman" w:hAnsi="Times New Roman" w:cs="Times New Roman"/>
      <w:kern w:val="0"/>
      <w:szCs w:val="20"/>
      <w:lang w:eastAsia="en-US"/>
    </w:rPr>
  </w:style>
  <w:style w:type="character" w:customStyle="1" w:styleId="aa">
    <w:name w:val="本文 字元"/>
    <w:basedOn w:val="a0"/>
    <w:link w:val="a9"/>
    <w:rsid w:val="00DE17C4"/>
    <w:rPr>
      <w:rFonts w:ascii="Times New Roman" w:hAnsi="Times New Roman" w:cs="Times New Roman"/>
      <w:kern w:val="0"/>
      <w:szCs w:val="20"/>
      <w:lang w:eastAsia="en-US"/>
    </w:rPr>
  </w:style>
  <w:style w:type="character" w:styleId="ab">
    <w:name w:val="Hyperlink"/>
    <w:rsid w:val="00F152F4"/>
    <w:rPr>
      <w:color w:val="0000FF"/>
      <w:u w:val="single"/>
    </w:rPr>
  </w:style>
  <w:style w:type="paragraph" w:styleId="HTML">
    <w:name w:val="HTML Preformatted"/>
    <w:basedOn w:val="a"/>
    <w:link w:val="HTML0"/>
    <w:uiPriority w:val="99"/>
    <w:unhideWhenUsed/>
    <w:rsid w:val="00F152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152F4"/>
    <w:rPr>
      <w:rFonts w:ascii="細明體" w:eastAsia="細明體" w:hAnsi="細明體" w:cs="細明體"/>
      <w:kern w:val="0"/>
      <w:szCs w:val="24"/>
    </w:rPr>
  </w:style>
  <w:style w:type="character" w:customStyle="1" w:styleId="10">
    <w:name w:val="標題 1 字元"/>
    <w:basedOn w:val="a0"/>
    <w:link w:val="1"/>
    <w:uiPriority w:val="9"/>
    <w:rsid w:val="00211565"/>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6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com.tw/search?q=%E4%B8%96%E5%A5%87%E5%95%86%E6%97%85%2B%E9%9B%BB%E8%A9%B1&amp;ludocid=4271091172090042158&amp;sa=X&amp;ved=2ahUKEwih_fath6veAhXMTrwKHaVVDrIQ6BMwEXoECAsQMw" TargetMode="External"/><Relationship Id="rId18" Type="http://schemas.openxmlformats.org/officeDocument/2006/relationships/hyperlink" Target="https://www.google.com.tw/search?q=%E7%90%86%E6%AD%90111%E8%A8%88%E6%99%82%E7%A9%BA%E9%96%93%2B%E5%9C%B0%E5%9D%80&amp;stick=H4sIAAAAAAAAAOPgE-LVT9c3NEwys0w3zKpM15LNTrbSz8lPTizJzM-DM6wSU1KKUouLAaz7pZcwAAAA&amp;ludocid=7354157466936074386&amp;sa=X&amp;ved=2ahUKEwiV3I-niKveAhWExrwKHfMCCpUQ6BMwFHoECAsQLQ" TargetMode="External"/><Relationship Id="rId26" Type="http://schemas.openxmlformats.org/officeDocument/2006/relationships/hyperlink" Target="https://www.google.com.tw/search?hl=zh-TW&amp;rlla=0&amp;hotel_dates=2018-11-26%2C2018-11-27&amp;tbm=lcl&amp;ei=OrLWW6XtA43K8wW5ubX4Bg&amp;hotel_occupancy&amp;q=%E5%B8%95%E5%8F%AF%E9%BA%97&amp;oq=%E6%80%95%E5%8F%AF%E5%88%A9&amp;gs_l=psy-ab.3.0.0i10k1.192275.193480.0.195438.9.9.0.0.0.0.128.921.4j5.9.0....0...1c.1j4.64.psy-ab..0.5.486...0j0i30k1j0i131k1j35i39k1.0.J6TvTrfk0hM" TargetMode="External"/><Relationship Id="rId3" Type="http://schemas.openxmlformats.org/officeDocument/2006/relationships/settings" Target="settings.xml"/><Relationship Id="rId21" Type="http://schemas.openxmlformats.org/officeDocument/2006/relationships/hyperlink" Target="https://www.google.com.tw/search?q=%E7%90%86%E6%AD%90111%E8%A8%88%E6%99%82%E7%A9%BA%E9%96%93%2B%E9%9B%BB%E8%A9%B1&amp;ludocid=7354157466936074386&amp;sa=X&amp;ved=2ahUKEwiV3I-niKveAhWExrwKHfMCCpUQ6BMwFXoECAsQMA" TargetMode="External"/><Relationship Id="rId7" Type="http://schemas.openxmlformats.org/officeDocument/2006/relationships/image" Target="media/image1.jpeg"/><Relationship Id="rId12" Type="http://schemas.openxmlformats.org/officeDocument/2006/relationships/hyperlink" Target="https://www.facebook.com/wellbalanced01" TargetMode="External"/><Relationship Id="rId17" Type="http://schemas.openxmlformats.org/officeDocument/2006/relationships/hyperlink" Target="https://www.google.com.tw/search?q=%E4%B8%96%E5%A5%87%E5%95%86%E6%97%85&amp;oq=%E4%B8%96%E5%A5%87&amp;aqs=chrome.1.69i57j35i39j0l4.13339j0j8&amp;sourceid=chrome&amp;ie=UTF-8" TargetMode="External"/><Relationship Id="rId25" Type="http://schemas.openxmlformats.org/officeDocument/2006/relationships/hyperlink" Target="https://www.google.com.tw/search?hl=zh-TW&amp;rlla=0&amp;hotel_dates=2018-11-26%2C2018-11-27&amp;tbm=lcl&amp;ei=OrLWW6XtA43K8wW5ubX4Bg&amp;hotel_occupancy&amp;q=%E5%B8%95%E5%8F%AF%E9%BA%97&amp;oq=%E6%80%95%E5%8F%AF%E5%88%A9&amp;gs_l=psy-ab.3.0.0i10k1.192275.193480.0.195438.9.9.0.0.0.0.128.921.4j5.9.0....0...1c.1j4.64.psy-ab..0.5.486...0j0i30k1j0i131k1j35i39k1.0.J6TvTrfk0hM" TargetMode="External"/><Relationship Id="rId2" Type="http://schemas.openxmlformats.org/officeDocument/2006/relationships/styles" Target="styles.xml"/><Relationship Id="rId16" Type="http://schemas.openxmlformats.org/officeDocument/2006/relationships/hyperlink" Target="https://www.google.com.tw/search?q=%E4%B8%96%E5%A5%87%E5%95%86%E6%97%85&amp;oq=%E4%B8%96%E5%A5%87&amp;aqs=chrome.1.69i57j35i39j0l4.13339j0j8&amp;sourceid=chrome&amp;ie=UTF-8" TargetMode="External"/><Relationship Id="rId20" Type="http://schemas.openxmlformats.org/officeDocument/2006/relationships/hyperlink" Target="https://www.google.com.tw/search?q=%E7%90%86%E6%AD%90111%E8%A8%88%E6%99%82%E7%A9%BA%E9%96%93%2B%E9%9B%BB%E8%A9%B1&amp;ludocid=7354157466936074386&amp;sa=X&amp;ved=2ahUKEwiV3I-niKveAhWExrwKHfMCCpUQ6BMwFXoECAsQM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wellbalanced01" TargetMode="External"/><Relationship Id="rId24" Type="http://schemas.openxmlformats.org/officeDocument/2006/relationships/hyperlink" Target="https://www.google.com.tw/search?ei=S63WW-ErzJ3xBaWruZAL&amp;hotel_occupancy&amp;q=%E9%AB%98%E9%9B%84%E9%87%8C%E6%AD%90111&amp;oq=%E9%AB%98%E9%9B%84%E9%87%8C%E6%AD%90&amp;gs_l=psy-ab.3.2.0l10.244726.250422.0.252490.26.19.5.1.1.0.139.1545.9j7.17.0....0...1c.1j4.64.psy-ab..3.20.1401.6..38j35i39k1j0i67k1j0i131i67k1j0i131k1.106.b8xnQc47FMg" TargetMode="External"/><Relationship Id="rId5" Type="http://schemas.openxmlformats.org/officeDocument/2006/relationships/footnotes" Target="footnotes.xml"/><Relationship Id="rId15" Type="http://schemas.openxmlformats.org/officeDocument/2006/relationships/hyperlink" Target="https://www.google.com.tw/search?q=%E4%B8%96%E5%A5%87%E5%95%86%E6%97%85&amp;oq=%E4%B8%96%E5%A5%87&amp;aqs=chrome.1.69i57j35i39j0l4.13339j0j8&amp;sourceid=chrome&amp;ie=UTF-8" TargetMode="External"/><Relationship Id="rId23" Type="http://schemas.openxmlformats.org/officeDocument/2006/relationships/hyperlink" Target="https://www.google.com.tw/search?ei=S63WW-ErzJ3xBaWruZAL&amp;hotel_occupancy&amp;q=%E9%AB%98%E9%9B%84%E9%87%8C%E6%AD%90111&amp;oq=%E9%AB%98%E9%9B%84%E9%87%8C%E6%AD%90&amp;gs_l=psy-ab.3.2.0l10.244726.250422.0.252490.26.19.5.1.1.0.139.1545.9j7.17.0....0...1c.1j4.64.psy-ab..3.20.1401.6..38j35i39k1j0i67k1j0i131i67k1j0i131k1.106.b8xnQc47FMg" TargetMode="External"/><Relationship Id="rId28" Type="http://schemas.openxmlformats.org/officeDocument/2006/relationships/hyperlink" Target="https://www.google.com.tw/search?hl=zh-TW&amp;rlla=0&amp;hotel_dates=2018-11-26%2C2018-11-27&amp;tbm=lcl&amp;ei=_rLWW7W5DYbg8wXJqrPoAg&amp;hotel_occupancy&amp;q=%E5%B7%A8%E8%9B%8B%E6%97%85%E5%BA%97&amp;oq=%E5%B7%A8%E8%9B%8B&amp;gs_l=psy-ab.3.3.35i39k1l2j0i67k1l2j0i131k1l2j0i67k1j0l3.70081.70742.0.74727.6.6.0.0.0.0.125.454.1j3.4.0....0...1c.1j4.64.psy-ab..2.2.241....0.mACptR4kotk" TargetMode="External"/><Relationship Id="rId10" Type="http://schemas.openxmlformats.org/officeDocument/2006/relationships/image" Target="media/image3.jpeg"/><Relationship Id="rId19" Type="http://schemas.openxmlformats.org/officeDocument/2006/relationships/hyperlink" Target="https://www.google.com.tw/search?q=%E7%90%86%E6%AD%90111%E8%A8%88%E6%99%82%E7%A9%BA%E9%96%93%2B%E5%9C%B0%E5%9D%80&amp;stick=H4sIAAAAAAAAAOPgE-LVT9c3NEwys0w3zKpM15LNTrbSz8lPTizJzM-DM6wSU1KKUouLAaz7pZcwAAAA&amp;ludocid=7354157466936074386&amp;sa=X&amp;ved=2ahUKEwiV3I-niKveAhWExrwKHfMCCpUQ6BMwFHoECAsQLQ" TargetMode="External"/><Relationship Id="rId4" Type="http://schemas.openxmlformats.org/officeDocument/2006/relationships/webSettings" Target="webSettings.xml"/><Relationship Id="rId9" Type="http://schemas.openxmlformats.org/officeDocument/2006/relationships/hyperlink" Target="http://shop.iahe.com/Product-List/Textbooks/Urogenital-Manipulation" TargetMode="External"/><Relationship Id="rId14" Type="http://schemas.openxmlformats.org/officeDocument/2006/relationships/hyperlink" Target="https://www.google.com.tw/search?q=%E4%B8%96%E5%A5%87%E5%95%86%E6%97%85%2B%E9%9B%BB%E8%A9%B1&amp;ludocid=4271091172090042158&amp;sa=X&amp;ved=2ahUKEwih_fath6veAhXMTrwKHaVVDrIQ6BMwEXoECAsQMw" TargetMode="External"/><Relationship Id="rId22" Type="http://schemas.openxmlformats.org/officeDocument/2006/relationships/hyperlink" Target="https://www.google.com.tw/search?ei=S63WW-ErzJ3xBaWruZAL&amp;hotel_occupancy&amp;q=%E9%AB%98%E9%9B%84%E9%87%8C%E6%AD%90111&amp;oq=%E9%AB%98%E9%9B%84%E9%87%8C%E6%AD%90&amp;gs_l=psy-ab.3.2.0l10.244726.250422.0.252490.26.19.5.1.1.0.139.1545.9j7.17.0....0...1c.1j4.64.psy-ab..3.20.1401.6..38j35i39k1j0i67k1j0i131i67k1j0i131k1.106.b8xnQc47FMg" TargetMode="External"/><Relationship Id="rId27" Type="http://schemas.openxmlformats.org/officeDocument/2006/relationships/hyperlink" Target="https://www.google.com.tw/search?hl=zh-TW&amp;rlla=0&amp;hotel_dates=2018-11-26%2C2018-11-27&amp;tbm=lcl&amp;ei=_rLWW7W5DYbg8wXJqrPoAg&amp;hotel_occupancy&amp;q=%E5%B7%A8%E8%9B%8B%E6%97%85%E5%BA%97&amp;oq=%E5%B7%A8%E8%9B%8B&amp;gs_l=psy-ab.3.3.35i39k1l2j0i67k1l2j0i131k1l2j0i67k1j0l3.70081.70742.0.74727.6.6.0.0.0.0.125.454.1j3.4.0....0...1c.1j4.64.psy-ab..2.2.241....0.mACptR4kotk" TargetMode="Externa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2319</Words>
  <Characters>13222</Characters>
  <Application>Microsoft Office Word</Application>
  <DocSecurity>0</DocSecurity>
  <Lines>110</Lines>
  <Paragraphs>31</Paragraphs>
  <ScaleCrop>false</ScaleCrop>
  <Company>JC-TEAM</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志偉 王</dc:creator>
  <cp:keywords/>
  <dc:description/>
  <cp:lastModifiedBy>user</cp:lastModifiedBy>
  <cp:revision>9</cp:revision>
  <dcterms:created xsi:type="dcterms:W3CDTF">2026-08-31T01:48:00Z</dcterms:created>
  <dcterms:modified xsi:type="dcterms:W3CDTF">2026-08-31T02:12:00Z</dcterms:modified>
</cp:coreProperties>
</file>